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erminal Dosis" w:hAnsi="Terminal Dosis"/>
        </w:rPr>
        <w:id w:val="-991256304"/>
        <w:docPartObj>
          <w:docPartGallery w:val="Cover Pages"/>
          <w:docPartUnique/>
        </w:docPartObj>
      </w:sdtPr>
      <w:sdtEndPr/>
      <w:sdtContent>
        <w:p w14:paraId="7259069D" w14:textId="77777777" w:rsidR="002E01AA" w:rsidRPr="00C711B1" w:rsidRDefault="002E01AA" w:rsidP="00E207B7">
          <w:pPr>
            <w:ind w:right="424"/>
            <w:rPr>
              <w:rFonts w:ascii="Terminal Dosis" w:hAnsi="Terminal Dosis"/>
            </w:rPr>
          </w:pPr>
          <w:r w:rsidRPr="00C711B1">
            <w:rPr>
              <w:rFonts w:ascii="Terminal Dosis" w:hAnsi="Terminal Dosis"/>
              <w:noProof/>
              <w:lang w:eastAsia="es-ES"/>
            </w:rPr>
            <mc:AlternateContent>
              <mc:Choice Requires="wps">
                <w:drawing>
                  <wp:anchor distT="0" distB="0" distL="114300" distR="114300" simplePos="0" relativeHeight="251696128" behindDoc="0" locked="0" layoutInCell="1" allowOverlap="1" wp14:anchorId="782AB8EE" wp14:editId="1A058BA8">
                    <wp:simplePos x="0" y="0"/>
                    <mc:AlternateContent>
                      <mc:Choice Requires="wp14">
                        <wp:positionH relativeFrom="page">
                          <wp14:pctPosHOffset>2000</wp14:pctPosHOffset>
                        </wp:positionH>
                      </mc:Choice>
                      <mc:Fallback>
                        <wp:positionH relativeFrom="page">
                          <wp:posOffset>151130</wp:posOffset>
                        </wp:positionH>
                      </mc:Fallback>
                    </mc:AlternateContent>
                    <wp:positionV relativeFrom="margin">
                      <wp:align>center</wp:align>
                    </wp:positionV>
                    <wp:extent cx="5363210" cy="9653270"/>
                    <wp:effectExtent l="57150" t="57150" r="60325" b="6096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bg1"/>
                            </a:solidFill>
                            <a:ln w="114300">
                              <a:solidFill>
                                <a:srgbClr val="92D050"/>
                              </a:solidFill>
                            </a:ln>
                          </wps:spPr>
                          <wps:txbx>
                            <w:txbxContent>
                              <w:p w14:paraId="2361DCD2" w14:textId="77777777" w:rsidR="002E01AA" w:rsidRDefault="002E01AA" w:rsidP="002E01AA">
                                <w:pPr>
                                  <w:pStyle w:val="Puesto"/>
                                  <w:jc w:val="right"/>
                                  <w:rPr>
                                    <w:color w:val="FFFFFF" w:themeColor="background1"/>
                                  </w:rPr>
                                </w:pPr>
                              </w:p>
                              <w:p w14:paraId="7C613548" w14:textId="77777777" w:rsidR="002E01AA" w:rsidRDefault="002E01AA"/>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782AB8EE" id="Rectángulo 16" o:spid="_x0000_s1026" style="position:absolute;margin-left:0;margin-top:0;width:422.3pt;height:760.1pt;z-index:251696128;visibility:visible;mso-wrap-style:square;mso-width-percent:690;mso-height-percent:960;mso-left-percent:20;mso-wrap-distance-left:9pt;mso-wrap-distance-top:0;mso-wrap-distance-right:9pt;mso-wrap-distance-bottom:0;mso-position-horizontal-relative:page;mso-position-vertical:center;mso-position-vertical-relative:margin;mso-width-percent:690;mso-height-percent:960;mso-left-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" fillcolor="white [3212]" strokecolor="#92d050" strokeweight="9pt">
                    <v:path arrowok="t"/>
                    <v:textbox inset="21.6pt,1in,21.6pt">
                      <w:txbxContent>
                        <w:p w14:paraId="2361DCD2" w14:textId="77777777" w:rsidR="002E01AA" w:rsidRDefault="002E01AA" w:rsidP="002E01AA">
                          <w:pPr>
                            <w:pStyle w:val="Puesto"/>
                            <w:jc w:val="right"/>
                            <w:rPr>
                              <w:color w:val="FFFFFF" w:themeColor="background1"/>
                            </w:rPr>
                          </w:pPr>
                        </w:p>
                        <w:p w14:paraId="7C613548" w14:textId="77777777" w:rsidR="002E01AA" w:rsidRDefault="002E01AA"/>
                      </w:txbxContent>
                    </v:textbox>
                    <w10:wrap anchorx="page" anchory="margin"/>
                  </v:rect>
                </w:pict>
              </mc:Fallback>
            </mc:AlternateContent>
          </w:r>
          <w:r w:rsidRPr="00C711B1">
            <w:rPr>
              <w:rFonts w:ascii="Terminal Dosis" w:hAnsi="Terminal Dosis"/>
              <w:noProof/>
              <w:lang w:eastAsia="es-ES"/>
            </w:rPr>
            <mc:AlternateContent>
              <mc:Choice Requires="wps">
                <w:drawing>
                  <wp:anchor distT="0" distB="0" distL="114300" distR="114300" simplePos="0" relativeHeight="251697152" behindDoc="0" locked="0" layoutInCell="1" allowOverlap="1" wp14:anchorId="61CB75FC" wp14:editId="557A291A">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38100" t="38100" r="56515" b="6096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bg1"/>
                            </a:solidFill>
                            <a:ln w="857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6E2AF" w14:textId="77777777" w:rsidR="002E01AA" w:rsidRDefault="002E01AA">
                                <w:pPr>
                                  <w:pStyle w:val="Subttulo"/>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61CB75FC" id="Rectángulo 472" o:spid="_x0000_s1027" style="position:absolute;margin-left:0;margin-top:0;width:148.1pt;height:760.3pt;z-index:25169715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" fillcolor="white [3212]" strokecolor="#c00000" strokeweight="6.75pt">
                    <v:path arrowok="t"/>
                    <v:textbox inset="14.4pt,,14.4pt">
                      <w:txbxContent>
                        <w:p w14:paraId="7436E2AF" w14:textId="77777777" w:rsidR="002E01AA" w:rsidRDefault="002E01AA">
                          <w:pPr>
                            <w:pStyle w:val="Subttulo"/>
                            <w:rPr>
                              <w:rFonts w:cstheme="minorBidi"/>
                              <w:color w:val="FFFFFF" w:themeColor="background1"/>
                            </w:rPr>
                          </w:pPr>
                        </w:p>
                      </w:txbxContent>
                    </v:textbox>
                    <w10:wrap anchorx="page" anchory="page"/>
                  </v:rect>
                </w:pict>
              </mc:Fallback>
            </mc:AlternateContent>
          </w:r>
        </w:p>
        <w:p w14:paraId="5C5FBC6E" w14:textId="77777777" w:rsidR="002E01AA" w:rsidRPr="00C711B1" w:rsidRDefault="002E01AA" w:rsidP="00E207B7">
          <w:pPr>
            <w:ind w:right="424"/>
            <w:rPr>
              <w:rFonts w:ascii="Terminal Dosis" w:hAnsi="Terminal Dosis"/>
            </w:rPr>
          </w:pPr>
        </w:p>
        <w:p w14:paraId="5FCCAA7D" w14:textId="77777777" w:rsidR="002E01AA" w:rsidRPr="00C711B1" w:rsidRDefault="002A63FB" w:rsidP="00E207B7">
          <w:pPr>
            <w:ind w:right="424"/>
            <w:rPr>
              <w:rFonts w:ascii="Terminal Dosis" w:hAnsi="Terminal Dosis"/>
            </w:rPr>
          </w:pPr>
          <w:r w:rsidRPr="00C711B1">
            <w:rPr>
              <w:rFonts w:ascii="Terminal Dosis" w:hAnsi="Terminal Dosis"/>
              <w:noProof/>
              <w:lang w:eastAsia="es-ES"/>
            </w:rPr>
            <mc:AlternateContent>
              <mc:Choice Requires="wps">
                <w:drawing>
                  <wp:anchor distT="0" distB="0" distL="114300" distR="114300" simplePos="0" relativeHeight="251702272" behindDoc="0" locked="0" layoutInCell="1" allowOverlap="1" wp14:anchorId="4A879B25" wp14:editId="4F57A5F8">
                    <wp:simplePos x="0" y="0"/>
                    <wp:positionH relativeFrom="column">
                      <wp:posOffset>166774</wp:posOffset>
                    </wp:positionH>
                    <wp:positionV relativeFrom="paragraph">
                      <wp:posOffset>4388543</wp:posOffset>
                    </wp:positionV>
                    <wp:extent cx="3761509" cy="2327563"/>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761509" cy="232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40940" w14:textId="77777777" w:rsidR="002A63FB" w:rsidRDefault="002A63FB">
                                <w:r>
                                  <w:rPr>
                                    <w:noProof/>
                                    <w:lang w:eastAsia="es-ES"/>
                                  </w:rPr>
                                  <w:drawing>
                                    <wp:inline distT="0" distB="0" distL="0" distR="0" wp14:anchorId="418E3566" wp14:editId="2BFB86E4">
                                      <wp:extent cx="1495425" cy="1522730"/>
                                      <wp:effectExtent l="19050" t="19050" r="28575" b="20320"/>
                                      <wp:docPr id="25" name="Imagen 2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
                                                <a:extLst>
                                                  <a:ext uri="{28A0092B-C50C-407E-A947-70E740481C1C}">
                                                    <a14:useLocalDpi xmlns:a14="http://schemas.microsoft.com/office/drawing/2010/main" val="0"/>
                                                  </a:ext>
                                                </a:extLst>
                                              </a:blip>
                                              <a:srcRect t="3479"/>
                                              <a:stretch/>
                                            </pic:blipFill>
                                            <pic:spPr bwMode="auto">
                                              <a:xfrm>
                                                <a:off x="0" y="0"/>
                                                <a:ext cx="1495425" cy="1522730"/>
                                              </a:xfrm>
                                              <a:prstGeom prst="rect">
                                                <a:avLst/>
                                              </a:prstGeom>
                                              <a:ln>
                                                <a:solidFill>
                                                  <a:schemeClr val="bg2">
                                                    <a:lumMod val="25000"/>
                                                  </a:schemeClr>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879B25" id="_x0000_t202" coordsize="21600,21600" o:spt="202" path="m,l,21600r21600,l21600,xe">
                    <v:stroke joinstyle="miter"/>
                    <v:path gradientshapeok="t" o:connecttype="rect"/>
                  </v:shapetype>
                  <v:shape id="Cuadro de texto 12" o:spid="_x0000_s1028" type="#_x0000_t202" style="position:absolute;margin-left:13.15pt;margin-top:345.55pt;width:296.2pt;height:183.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" filled="f" stroked="f" strokeweight=".5pt">
                    <v:textbox>
                      <w:txbxContent>
                        <w:p w14:paraId="2A340940" w14:textId="77777777" w:rsidR="002A63FB" w:rsidRDefault="002A63FB">
                          <w:r>
                            <w:rPr>
                              <w:noProof/>
                              <w:lang w:eastAsia="es-ES"/>
                            </w:rPr>
                            <w:drawing>
                              <wp:inline distT="0" distB="0" distL="0" distR="0" wp14:anchorId="418E3566" wp14:editId="2BFB86E4">
                                <wp:extent cx="1495425" cy="1522730"/>
                                <wp:effectExtent l="19050" t="19050" r="28575" b="20320"/>
                                <wp:docPr id="25" name="Imagen 2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
                                          <a:extLst>
                                            <a:ext uri="{28A0092B-C50C-407E-A947-70E740481C1C}">
                                              <a14:useLocalDpi xmlns:a14="http://schemas.microsoft.com/office/drawing/2010/main" val="0"/>
                                            </a:ext>
                                          </a:extLst>
                                        </a:blip>
                                        <a:srcRect t="3479"/>
                                        <a:stretch/>
                                      </pic:blipFill>
                                      <pic:spPr bwMode="auto">
                                        <a:xfrm>
                                          <a:off x="0" y="0"/>
                                          <a:ext cx="1495425" cy="1522730"/>
                                        </a:xfrm>
                                        <a:prstGeom prst="rect">
                                          <a:avLst/>
                                        </a:prstGeom>
                                        <a:ln>
                                          <a:solidFill>
                                            <a:schemeClr val="bg2">
                                              <a:lumMod val="25000"/>
                                            </a:schemeClr>
                                          </a:solid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C711B1">
            <w:rPr>
              <w:rFonts w:ascii="Terminal Dosis" w:hAnsi="Terminal Dosis"/>
              <w:noProof/>
              <w:lang w:eastAsia="es-ES"/>
            </w:rPr>
            <mc:AlternateContent>
              <mc:Choice Requires="wps">
                <w:drawing>
                  <wp:anchor distT="0" distB="0" distL="114300" distR="114300" simplePos="0" relativeHeight="251701248" behindDoc="0" locked="0" layoutInCell="1" allowOverlap="1" wp14:anchorId="7086F887" wp14:editId="04F9404B">
                    <wp:simplePos x="0" y="0"/>
                    <wp:positionH relativeFrom="column">
                      <wp:posOffset>790113</wp:posOffset>
                    </wp:positionH>
                    <wp:positionV relativeFrom="paragraph">
                      <wp:posOffset>7692621</wp:posOffset>
                    </wp:positionV>
                    <wp:extent cx="3241964" cy="852054"/>
                    <wp:effectExtent l="0" t="0" r="0" b="5715"/>
                    <wp:wrapNone/>
                    <wp:docPr id="5" name="Cuadro de texto 5"/>
                    <wp:cNvGraphicFramePr/>
                    <a:graphic xmlns:a="http://schemas.openxmlformats.org/drawingml/2006/main">
                      <a:graphicData uri="http://schemas.microsoft.com/office/word/2010/wordprocessingShape">
                        <wps:wsp>
                          <wps:cNvSpPr txBox="1"/>
                          <wps:spPr>
                            <a:xfrm>
                              <a:off x="0" y="0"/>
                              <a:ext cx="3241964" cy="8520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10AE6" w14:textId="41971825" w:rsidR="002A63FB" w:rsidRPr="002A63FB" w:rsidRDefault="00706707" w:rsidP="002A63FB">
                                <w:pPr>
                                  <w:jc w:val="right"/>
                                  <w:rPr>
                                    <w:sz w:val="40"/>
                                  </w:rPr>
                                </w:pPr>
                                <w:r>
                                  <w:rPr>
                                    <w:sz w:val="40"/>
                                  </w:rPr>
                                  <w:t>Noviembre,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86F887" id="Cuadro de texto 5" o:spid="_x0000_s1029" type="#_x0000_t202" style="position:absolute;margin-left:62.2pt;margin-top:605.7pt;width:255.25pt;height:67.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" fillcolor="white [3201]" stroked="f" strokeweight=".5pt">
                    <v:textbox>
                      <w:txbxContent>
                        <w:p w14:paraId="07F10AE6" w14:textId="41971825" w:rsidR="002A63FB" w:rsidRPr="002A63FB" w:rsidRDefault="00706707" w:rsidP="002A63FB">
                          <w:pPr>
                            <w:jc w:val="right"/>
                            <w:rPr>
                              <w:sz w:val="40"/>
                            </w:rPr>
                          </w:pPr>
                          <w:r>
                            <w:rPr>
                              <w:sz w:val="40"/>
                            </w:rPr>
                            <w:t>Noviembre, 2019</w:t>
                          </w:r>
                        </w:p>
                      </w:txbxContent>
                    </v:textbox>
                  </v:shape>
                </w:pict>
              </mc:Fallback>
            </mc:AlternateContent>
          </w:r>
          <w:r w:rsidR="0011128A" w:rsidRPr="00C711B1">
            <w:rPr>
              <w:rFonts w:ascii="Terminal Dosis" w:hAnsi="Terminal Dosis"/>
              <w:noProof/>
              <w:lang w:eastAsia="es-ES"/>
            </w:rPr>
            <mc:AlternateContent>
              <mc:Choice Requires="wps">
                <w:drawing>
                  <wp:anchor distT="0" distB="0" distL="114300" distR="114300" simplePos="0" relativeHeight="251698176" behindDoc="0" locked="0" layoutInCell="1" allowOverlap="1" wp14:anchorId="69242A6D" wp14:editId="2B7C85BE">
                    <wp:simplePos x="0" y="0"/>
                    <wp:positionH relativeFrom="margin">
                      <wp:posOffset>1253966</wp:posOffset>
                    </wp:positionH>
                    <wp:positionV relativeFrom="paragraph">
                      <wp:posOffset>3528220</wp:posOffset>
                    </wp:positionV>
                    <wp:extent cx="8253415" cy="1270952"/>
                    <wp:effectExtent l="5080" t="0" r="635" b="635"/>
                    <wp:wrapNone/>
                    <wp:docPr id="2" name="Cuadro de texto 2"/>
                    <wp:cNvGraphicFramePr/>
                    <a:graphic xmlns:a="http://schemas.openxmlformats.org/drawingml/2006/main">
                      <a:graphicData uri="http://schemas.microsoft.com/office/word/2010/wordprocessingShape">
                        <wps:wsp>
                          <wps:cNvSpPr txBox="1"/>
                          <wps:spPr>
                            <a:xfrm rot="5400000">
                              <a:off x="0" y="0"/>
                              <a:ext cx="8253415" cy="12709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3C1FA" w14:textId="77777777" w:rsidR="0011128A" w:rsidRPr="0011128A" w:rsidRDefault="0011128A">
                                <w:pPr>
                                  <w:rPr>
                                    <w:color w:val="92D050"/>
                                    <w:sz w:val="144"/>
                                    <w:szCs w:val="144"/>
                                  </w:rPr>
                                </w:pPr>
                                <w:r w:rsidRPr="0011128A">
                                  <w:rPr>
                                    <w:color w:val="92D050"/>
                                    <w:sz w:val="144"/>
                                    <w:szCs w:val="144"/>
                                  </w:rPr>
                                  <w:t>Dossier de prensa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42A6D" id="Cuadro de texto 2" o:spid="_x0000_s1030" type="#_x0000_t202" style="position:absolute;margin-left:98.75pt;margin-top:277.8pt;width:649.9pt;height:100.05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" fillcolor="white [3201]" stroked="f" strokeweight=".5pt">
                    <v:textbox>
                      <w:txbxContent>
                        <w:p w14:paraId="21D3C1FA" w14:textId="77777777" w:rsidR="0011128A" w:rsidRPr="0011128A" w:rsidRDefault="0011128A">
                          <w:pPr>
                            <w:rPr>
                              <w:color w:val="92D050"/>
                              <w:sz w:val="144"/>
                              <w:szCs w:val="144"/>
                            </w:rPr>
                          </w:pPr>
                          <w:r w:rsidRPr="0011128A">
                            <w:rPr>
                              <w:color w:val="92D050"/>
                              <w:sz w:val="144"/>
                              <w:szCs w:val="144"/>
                            </w:rPr>
                            <w:t>Dossier de prensa</w:t>
                          </w:r>
                        </w:p>
                      </w:txbxContent>
                    </v:textbox>
                    <w10:wrap anchorx="margin"/>
                  </v:shape>
                </w:pict>
              </mc:Fallback>
            </mc:AlternateContent>
          </w:r>
          <w:r w:rsidR="002E01AA" w:rsidRPr="00C711B1">
            <w:rPr>
              <w:rFonts w:ascii="Terminal Dosis" w:hAnsi="Terminal Dosis"/>
            </w:rPr>
            <w:br w:type="page"/>
          </w:r>
        </w:p>
      </w:sdtContent>
    </w:sdt>
    <w:p w14:paraId="49B57824" w14:textId="77777777" w:rsidR="002E01AA" w:rsidRPr="00C711B1" w:rsidRDefault="002E01AA" w:rsidP="00E207B7">
      <w:pPr>
        <w:ind w:right="424"/>
        <w:rPr>
          <w:rFonts w:ascii="Terminal Dosis" w:eastAsia="Arial Unicode MS" w:hAnsi="Terminal Dosis" w:cs="Arial Unicode MS"/>
          <w:b/>
          <w:sz w:val="48"/>
        </w:rPr>
      </w:pPr>
    </w:p>
    <w:p w14:paraId="51CEEB26" w14:textId="77777777" w:rsidR="00D73FDF" w:rsidRPr="00C711B1" w:rsidRDefault="00000E5B" w:rsidP="00E207B7">
      <w:pPr>
        <w:ind w:right="424"/>
        <w:rPr>
          <w:rFonts w:ascii="Terminal Dosis" w:eastAsia="Arial Unicode MS" w:hAnsi="Terminal Dosis" w:cs="Arial Unicode MS"/>
          <w:b/>
          <w:sz w:val="48"/>
        </w:rPr>
      </w:pPr>
      <w:r w:rsidRPr="00C711B1">
        <w:rPr>
          <w:rFonts w:ascii="Terminal Dosis" w:eastAsia="Arial Unicode MS" w:hAnsi="Terminal Dosis" w:cs="Arial Unicode MS"/>
          <w:b/>
          <w:noProof/>
          <w:sz w:val="48"/>
          <w:lang w:eastAsia="es-ES"/>
        </w:rPr>
        <mc:AlternateContent>
          <mc:Choice Requires="wps">
            <w:drawing>
              <wp:anchor distT="0" distB="0" distL="114300" distR="114300" simplePos="0" relativeHeight="251662336" behindDoc="0" locked="0" layoutInCell="1" allowOverlap="1" wp14:anchorId="6323A44F" wp14:editId="6963662E">
                <wp:simplePos x="0" y="0"/>
                <wp:positionH relativeFrom="margin">
                  <wp:align>right</wp:align>
                </wp:positionH>
                <wp:positionV relativeFrom="paragraph">
                  <wp:posOffset>402589</wp:posOffset>
                </wp:positionV>
                <wp:extent cx="5372100" cy="952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372100" cy="952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2418B" id="Conector recto 4"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1.8pt,31.7pt" to="794.8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" strokecolor="#c00000" strokeweight="1.5pt">
                <v:stroke joinstyle="miter"/>
                <w10:wrap anchorx="margin"/>
              </v:line>
            </w:pict>
          </mc:Fallback>
        </mc:AlternateContent>
      </w:r>
      <w:r w:rsidR="00F13E6E" w:rsidRPr="00C711B1">
        <w:rPr>
          <w:rFonts w:ascii="Terminal Dosis" w:eastAsia="Arial Unicode MS" w:hAnsi="Terminal Dosis" w:cs="Arial Unicode MS"/>
          <w:b/>
          <w:sz w:val="48"/>
        </w:rPr>
        <w:t>Índice</w:t>
      </w:r>
    </w:p>
    <w:p w14:paraId="0A1FE421" w14:textId="77777777" w:rsidR="00000E5B" w:rsidRPr="00C711B1" w:rsidRDefault="00000E5B" w:rsidP="00E207B7">
      <w:pPr>
        <w:ind w:right="424"/>
        <w:rPr>
          <w:rFonts w:ascii="Terminal Dosis" w:eastAsia="Arial Unicode MS" w:hAnsi="Terminal Dosis" w:cs="Arial Unicode MS"/>
          <w:b/>
          <w:sz w:val="48"/>
        </w:rPr>
      </w:pPr>
    </w:p>
    <w:p w14:paraId="047F78DE" w14:textId="77777777" w:rsidR="00F13E6E" w:rsidRPr="00C711B1" w:rsidRDefault="00F13E6E" w:rsidP="00E207B7">
      <w:pPr>
        <w:spacing w:line="360" w:lineRule="auto"/>
        <w:ind w:right="424"/>
        <w:jc w:val="right"/>
        <w:rPr>
          <w:rFonts w:ascii="Terminal Dosis" w:eastAsia="Arial Unicode MS" w:hAnsi="Terminal Dosis" w:cs="Arial Unicode MS"/>
          <w:sz w:val="28"/>
          <w:szCs w:val="28"/>
        </w:rPr>
      </w:pPr>
    </w:p>
    <w:p w14:paraId="294C9CF0" w14:textId="77777777" w:rsidR="00F13E6E" w:rsidRPr="00C711B1" w:rsidRDefault="00F13E6E" w:rsidP="00E207B7">
      <w:pPr>
        <w:spacing w:line="360" w:lineRule="auto"/>
        <w:ind w:right="424"/>
        <w:rPr>
          <w:rFonts w:ascii="Terminal Dosis" w:eastAsia="Arial Unicode MS" w:hAnsi="Terminal Dosis" w:cs="Arial Unicode MS"/>
          <w:sz w:val="28"/>
          <w:szCs w:val="28"/>
        </w:rPr>
      </w:pPr>
      <w:r w:rsidRPr="00C711B1">
        <w:rPr>
          <w:rFonts w:ascii="Terminal Dosis" w:eastAsia="Arial Unicode MS" w:hAnsi="Terminal Dosis" w:cs="Arial Unicode MS"/>
          <w:sz w:val="28"/>
          <w:szCs w:val="28"/>
        </w:rPr>
        <w:t>1.- Presentación de la compañía</w:t>
      </w:r>
    </w:p>
    <w:p w14:paraId="7B2D772E" w14:textId="77777777" w:rsidR="00F13E6E" w:rsidRPr="00C711B1" w:rsidRDefault="00F13E6E" w:rsidP="00E207B7">
      <w:pPr>
        <w:spacing w:line="360" w:lineRule="auto"/>
        <w:ind w:right="424"/>
        <w:rPr>
          <w:rFonts w:ascii="Terminal Dosis" w:eastAsia="Arial Unicode MS" w:hAnsi="Terminal Dosis" w:cs="Arial Unicode MS"/>
          <w:sz w:val="28"/>
          <w:szCs w:val="28"/>
        </w:rPr>
      </w:pPr>
      <w:r w:rsidRPr="00C711B1">
        <w:rPr>
          <w:rFonts w:ascii="Terminal Dosis" w:eastAsia="Arial Unicode MS" w:hAnsi="Terminal Dosis" w:cs="Arial Unicode MS"/>
          <w:sz w:val="28"/>
          <w:szCs w:val="28"/>
        </w:rPr>
        <w:t>2.- Productos y servicios</w:t>
      </w:r>
    </w:p>
    <w:p w14:paraId="1A42114E" w14:textId="69CE47C4" w:rsidR="00F13E6E" w:rsidRDefault="00F13E6E" w:rsidP="00E207B7">
      <w:pPr>
        <w:pStyle w:val="Prrafodelista"/>
        <w:numPr>
          <w:ilvl w:val="0"/>
          <w:numId w:val="2"/>
        </w:numPr>
        <w:spacing w:line="360" w:lineRule="auto"/>
        <w:ind w:right="424"/>
        <w:rPr>
          <w:rFonts w:ascii="Terminal Dosis" w:eastAsia="Arial Unicode MS" w:hAnsi="Terminal Dosis" w:cs="Arial Unicode MS"/>
          <w:sz w:val="28"/>
          <w:szCs w:val="28"/>
        </w:rPr>
      </w:pPr>
      <w:r w:rsidRPr="00C711B1">
        <w:rPr>
          <w:rFonts w:ascii="Terminal Dosis" w:eastAsia="Arial Unicode MS" w:hAnsi="Terminal Dosis" w:cs="Arial Unicode MS"/>
          <w:sz w:val="28"/>
          <w:szCs w:val="28"/>
        </w:rPr>
        <w:t>Tapas</w:t>
      </w:r>
      <w:r w:rsidR="00000E5B" w:rsidRPr="00C711B1">
        <w:rPr>
          <w:rFonts w:ascii="Terminal Dosis" w:eastAsia="Arial Unicode MS" w:hAnsi="Terminal Dosis" w:cs="Arial Unicode MS"/>
          <w:sz w:val="28"/>
          <w:szCs w:val="28"/>
        </w:rPr>
        <w:t xml:space="preserve"> </w:t>
      </w:r>
      <w:proofErr w:type="spellStart"/>
      <w:r w:rsidR="00000E5B" w:rsidRPr="00C711B1">
        <w:rPr>
          <w:rFonts w:ascii="Terminal Dosis" w:eastAsia="Arial Unicode MS" w:hAnsi="Terminal Dosis" w:cs="Arial Unicode MS"/>
          <w:sz w:val="28"/>
          <w:szCs w:val="28"/>
        </w:rPr>
        <w:t>caps</w:t>
      </w:r>
      <w:proofErr w:type="spellEnd"/>
      <w:r w:rsidR="00000E5B" w:rsidRPr="00C711B1">
        <w:rPr>
          <w:rFonts w:ascii="Terminal Dosis" w:eastAsia="Arial Unicode MS" w:hAnsi="Terminal Dosis" w:cs="Arial Unicode MS"/>
          <w:sz w:val="28"/>
          <w:szCs w:val="28"/>
        </w:rPr>
        <w:t>-</w:t>
      </w:r>
      <w:r w:rsidR="00A80082" w:rsidRPr="00A80082">
        <w:rPr>
          <w:rFonts w:ascii="Terminal Dosis" w:eastAsia="Arial Unicode MS" w:hAnsi="Terminal Dosis" w:cs="Arial Unicode MS"/>
          <w:sz w:val="28"/>
          <w:szCs w:val="28"/>
        </w:rPr>
        <w:t>twi</w:t>
      </w:r>
      <w:r w:rsidR="00000E5B" w:rsidRPr="00A80082">
        <w:rPr>
          <w:rFonts w:ascii="Terminal Dosis" w:eastAsia="Arial Unicode MS" w:hAnsi="Terminal Dosis" w:cs="Arial Unicode MS"/>
          <w:sz w:val="28"/>
          <w:szCs w:val="28"/>
        </w:rPr>
        <w:t>s</w:t>
      </w:r>
      <w:r w:rsidR="00A80082" w:rsidRPr="00A80082">
        <w:rPr>
          <w:rFonts w:ascii="Terminal Dosis" w:eastAsia="Arial Unicode MS" w:hAnsi="Terminal Dosis" w:cs="Arial Unicode MS"/>
          <w:sz w:val="28"/>
          <w:szCs w:val="28"/>
        </w:rPr>
        <w:t>t</w:t>
      </w:r>
    </w:p>
    <w:p w14:paraId="5635843B" w14:textId="6AD51B04" w:rsidR="00333EE3" w:rsidRPr="00333EE3" w:rsidRDefault="00DC5E70" w:rsidP="00333EE3">
      <w:pPr>
        <w:pStyle w:val="Prrafodelista"/>
        <w:numPr>
          <w:ilvl w:val="0"/>
          <w:numId w:val="2"/>
        </w:numPr>
        <w:spacing w:line="360" w:lineRule="auto"/>
        <w:ind w:right="424"/>
        <w:jc w:val="both"/>
        <w:rPr>
          <w:rFonts w:ascii="Terminal Dosis" w:eastAsia="Arial Unicode MS" w:hAnsi="Terminal Dosis" w:cs="Arial Unicode MS"/>
          <w:sz w:val="24"/>
          <w:szCs w:val="24"/>
        </w:rPr>
      </w:pPr>
      <w:r>
        <w:rPr>
          <w:rFonts w:ascii="Terminal Dosis" w:eastAsia="Arial Unicode MS" w:hAnsi="Terminal Dosis" w:cs="Arial Unicode MS"/>
          <w:sz w:val="24"/>
          <w:szCs w:val="24"/>
        </w:rPr>
        <w:t xml:space="preserve">Tapas </w:t>
      </w:r>
      <w:proofErr w:type="spellStart"/>
      <w:r>
        <w:rPr>
          <w:rFonts w:ascii="Terminal Dosis" w:eastAsia="Arial Unicode MS" w:hAnsi="Terminal Dosis" w:cs="Arial Unicode MS"/>
          <w:sz w:val="24"/>
          <w:szCs w:val="24"/>
        </w:rPr>
        <w:t>c</w:t>
      </w:r>
      <w:r w:rsidR="00333EE3">
        <w:rPr>
          <w:rFonts w:ascii="Terminal Dosis" w:eastAsia="Arial Unicode MS" w:hAnsi="Terminal Dosis" w:cs="Arial Unicode MS"/>
          <w:sz w:val="24"/>
          <w:szCs w:val="24"/>
        </w:rPr>
        <w:t>aps</w:t>
      </w:r>
      <w:proofErr w:type="spellEnd"/>
      <w:r w:rsidR="00333EE3">
        <w:rPr>
          <w:rFonts w:ascii="Terminal Dosis" w:eastAsia="Arial Unicode MS" w:hAnsi="Terminal Dosis" w:cs="Arial Unicode MS"/>
          <w:sz w:val="24"/>
          <w:szCs w:val="24"/>
        </w:rPr>
        <w:t xml:space="preserve"> twist PVC Free </w:t>
      </w:r>
    </w:p>
    <w:p w14:paraId="739E9EE5" w14:textId="77777777" w:rsidR="00000E5B" w:rsidRPr="00C711B1" w:rsidRDefault="00000E5B" w:rsidP="00E207B7">
      <w:pPr>
        <w:pStyle w:val="Prrafodelista"/>
        <w:numPr>
          <w:ilvl w:val="0"/>
          <w:numId w:val="2"/>
        </w:numPr>
        <w:spacing w:line="360" w:lineRule="auto"/>
        <w:ind w:right="424"/>
        <w:rPr>
          <w:rFonts w:ascii="Terminal Dosis" w:eastAsia="Arial Unicode MS" w:hAnsi="Terminal Dosis" w:cs="Arial Unicode MS"/>
          <w:sz w:val="28"/>
          <w:szCs w:val="28"/>
        </w:rPr>
      </w:pPr>
      <w:r w:rsidRPr="00C711B1">
        <w:rPr>
          <w:rFonts w:ascii="Terminal Dosis" w:eastAsia="Arial Unicode MS" w:hAnsi="Terminal Dosis" w:cs="Arial Unicode MS"/>
          <w:sz w:val="28"/>
          <w:szCs w:val="28"/>
        </w:rPr>
        <w:t>Tapas fácil apertura</w:t>
      </w:r>
    </w:p>
    <w:p w14:paraId="2742B4EC" w14:textId="77777777" w:rsidR="00000E5B" w:rsidRPr="00C711B1" w:rsidRDefault="00000E5B" w:rsidP="00E207B7">
      <w:pPr>
        <w:pStyle w:val="Prrafodelista"/>
        <w:numPr>
          <w:ilvl w:val="0"/>
          <w:numId w:val="2"/>
        </w:numPr>
        <w:spacing w:line="360" w:lineRule="auto"/>
        <w:ind w:right="424"/>
        <w:rPr>
          <w:rFonts w:ascii="Terminal Dosis" w:eastAsia="Arial Unicode MS" w:hAnsi="Terminal Dosis" w:cs="Arial Unicode MS"/>
          <w:sz w:val="28"/>
          <w:szCs w:val="28"/>
        </w:rPr>
      </w:pPr>
      <w:r w:rsidRPr="00C711B1">
        <w:rPr>
          <w:rFonts w:ascii="Terminal Dosis" w:eastAsia="Arial Unicode MS" w:hAnsi="Terminal Dosis" w:cs="Arial Unicode MS"/>
          <w:sz w:val="28"/>
          <w:szCs w:val="28"/>
        </w:rPr>
        <w:t>Máquinas capsuladoras</w:t>
      </w:r>
    </w:p>
    <w:p w14:paraId="452393C8" w14:textId="5EB9270B" w:rsidR="00000E5B" w:rsidRPr="00333EE3" w:rsidRDefault="00000E5B" w:rsidP="00333EE3">
      <w:pPr>
        <w:pStyle w:val="Prrafodelista"/>
        <w:numPr>
          <w:ilvl w:val="0"/>
          <w:numId w:val="2"/>
        </w:numPr>
        <w:spacing w:line="360" w:lineRule="auto"/>
        <w:ind w:right="424"/>
        <w:rPr>
          <w:rFonts w:ascii="Terminal Dosis" w:eastAsia="Arial Unicode MS" w:hAnsi="Terminal Dosis" w:cs="Arial Unicode MS"/>
          <w:sz w:val="28"/>
          <w:szCs w:val="28"/>
        </w:rPr>
      </w:pPr>
      <w:r w:rsidRPr="00C711B1">
        <w:rPr>
          <w:rFonts w:ascii="Terminal Dosis" w:eastAsia="Arial Unicode MS" w:hAnsi="Terminal Dosis" w:cs="Arial Unicode MS"/>
          <w:sz w:val="28"/>
          <w:szCs w:val="28"/>
        </w:rPr>
        <w:t>Detectores de Vacío</w:t>
      </w:r>
      <w:r w:rsidRPr="00333EE3">
        <w:rPr>
          <w:rFonts w:ascii="Terminal Dosis" w:eastAsia="Arial Unicode MS" w:hAnsi="Terminal Dosis" w:cs="Arial Unicode MS"/>
          <w:sz w:val="28"/>
          <w:szCs w:val="28"/>
        </w:rPr>
        <w:tab/>
      </w:r>
    </w:p>
    <w:p w14:paraId="4ED9BE71" w14:textId="77777777" w:rsidR="00BD6E56" w:rsidRDefault="00F13E6E" w:rsidP="00E207B7">
      <w:pPr>
        <w:spacing w:line="360" w:lineRule="auto"/>
        <w:ind w:right="424"/>
        <w:rPr>
          <w:rFonts w:ascii="Terminal Dosis" w:eastAsia="Arial Unicode MS" w:hAnsi="Terminal Dosis" w:cs="Arial Unicode MS"/>
          <w:sz w:val="28"/>
          <w:szCs w:val="28"/>
        </w:rPr>
      </w:pPr>
      <w:r w:rsidRPr="00C711B1">
        <w:rPr>
          <w:rFonts w:ascii="Terminal Dosis" w:eastAsia="Arial Unicode MS" w:hAnsi="Terminal Dosis" w:cs="Arial Unicode MS"/>
          <w:sz w:val="28"/>
          <w:szCs w:val="28"/>
        </w:rPr>
        <w:t>3.- La</w:t>
      </w:r>
      <w:r w:rsidR="00BD6E56">
        <w:rPr>
          <w:rFonts w:ascii="Terminal Dosis" w:eastAsia="Arial Unicode MS" w:hAnsi="Terminal Dosis" w:cs="Arial Unicode MS"/>
          <w:sz w:val="28"/>
          <w:szCs w:val="28"/>
        </w:rPr>
        <w:t>s</w:t>
      </w:r>
      <w:r w:rsidRPr="00C711B1">
        <w:rPr>
          <w:rFonts w:ascii="Terminal Dosis" w:eastAsia="Arial Unicode MS" w:hAnsi="Terminal Dosis" w:cs="Arial Unicode MS"/>
          <w:sz w:val="28"/>
          <w:szCs w:val="28"/>
        </w:rPr>
        <w:t xml:space="preserve"> fábrica</w:t>
      </w:r>
      <w:r w:rsidR="00BD6E56">
        <w:rPr>
          <w:rFonts w:ascii="Terminal Dosis" w:eastAsia="Arial Unicode MS" w:hAnsi="Terminal Dosis" w:cs="Arial Unicode MS"/>
          <w:sz w:val="28"/>
          <w:szCs w:val="28"/>
        </w:rPr>
        <w:t xml:space="preserve">s </w:t>
      </w:r>
      <w:r w:rsidRPr="00C711B1">
        <w:rPr>
          <w:rFonts w:ascii="Terminal Dosis" w:eastAsia="Arial Unicode MS" w:hAnsi="Terminal Dosis" w:cs="Arial Unicode MS"/>
          <w:sz w:val="28"/>
          <w:szCs w:val="28"/>
        </w:rPr>
        <w:t xml:space="preserve"> </w:t>
      </w:r>
    </w:p>
    <w:p w14:paraId="00E93587" w14:textId="355690D6" w:rsidR="00F13E6E" w:rsidRDefault="00F13E6E" w:rsidP="00BD6E56">
      <w:pPr>
        <w:pStyle w:val="Prrafodelista"/>
        <w:numPr>
          <w:ilvl w:val="0"/>
          <w:numId w:val="14"/>
        </w:numPr>
        <w:spacing w:line="360" w:lineRule="auto"/>
        <w:ind w:right="424"/>
        <w:rPr>
          <w:rFonts w:ascii="Terminal Dosis" w:eastAsia="Arial Unicode MS" w:hAnsi="Terminal Dosis" w:cs="Arial Unicode MS"/>
          <w:sz w:val="28"/>
          <w:szCs w:val="28"/>
        </w:rPr>
      </w:pPr>
      <w:r w:rsidRPr="00BD6E56">
        <w:rPr>
          <w:rFonts w:ascii="Terminal Dosis" w:eastAsia="Arial Unicode MS" w:hAnsi="Terminal Dosis" w:cs="Arial Unicode MS"/>
          <w:sz w:val="28"/>
          <w:szCs w:val="28"/>
        </w:rPr>
        <w:t>Molina de Segura</w:t>
      </w:r>
      <w:r w:rsidR="00BD6E56">
        <w:rPr>
          <w:rFonts w:ascii="Terminal Dosis" w:eastAsia="Arial Unicode MS" w:hAnsi="Terminal Dosis" w:cs="Arial Unicode MS"/>
          <w:sz w:val="28"/>
          <w:szCs w:val="28"/>
        </w:rPr>
        <w:t xml:space="preserve"> (Murcia, España)</w:t>
      </w:r>
    </w:p>
    <w:p w14:paraId="54FF288C" w14:textId="0A953185" w:rsidR="00BD6E56" w:rsidRPr="00BD6E56" w:rsidRDefault="00BD6E56" w:rsidP="00BD6E56">
      <w:pPr>
        <w:pStyle w:val="Prrafodelista"/>
        <w:numPr>
          <w:ilvl w:val="0"/>
          <w:numId w:val="14"/>
        </w:numPr>
        <w:spacing w:line="360" w:lineRule="auto"/>
        <w:ind w:right="424"/>
        <w:rPr>
          <w:rFonts w:ascii="Terminal Dosis" w:eastAsia="Arial Unicode MS" w:hAnsi="Terminal Dosis" w:cs="Arial Unicode MS"/>
          <w:sz w:val="28"/>
          <w:szCs w:val="28"/>
        </w:rPr>
      </w:pPr>
      <w:r>
        <w:rPr>
          <w:rFonts w:ascii="Terminal Dosis" w:eastAsia="Arial Unicode MS" w:hAnsi="Terminal Dosis" w:cs="Arial Unicode MS"/>
          <w:sz w:val="28"/>
          <w:szCs w:val="28"/>
        </w:rPr>
        <w:t>Norte de África (Egipto)</w:t>
      </w:r>
    </w:p>
    <w:p w14:paraId="0DB735AB" w14:textId="50228017" w:rsidR="00F13E6E" w:rsidRPr="00C711B1" w:rsidRDefault="00BD6E56" w:rsidP="00E207B7">
      <w:pPr>
        <w:spacing w:line="360" w:lineRule="auto"/>
        <w:ind w:right="424"/>
        <w:rPr>
          <w:rFonts w:ascii="Terminal Dosis" w:eastAsia="Arial Unicode MS" w:hAnsi="Terminal Dosis" w:cs="Arial Unicode MS"/>
          <w:sz w:val="28"/>
          <w:szCs w:val="28"/>
        </w:rPr>
      </w:pPr>
      <w:r>
        <w:rPr>
          <w:rFonts w:ascii="Terminal Dosis" w:eastAsia="Arial Unicode MS" w:hAnsi="Terminal Dosis" w:cs="Arial Unicode MS"/>
          <w:sz w:val="28"/>
          <w:szCs w:val="28"/>
        </w:rPr>
        <w:t>4</w:t>
      </w:r>
      <w:r w:rsidR="00F13E6E" w:rsidRPr="00C711B1">
        <w:rPr>
          <w:rFonts w:ascii="Terminal Dosis" w:eastAsia="Arial Unicode MS" w:hAnsi="Terminal Dosis" w:cs="Arial Unicode MS"/>
          <w:sz w:val="28"/>
          <w:szCs w:val="28"/>
        </w:rPr>
        <w:t xml:space="preserve">.- </w:t>
      </w:r>
      <w:proofErr w:type="spellStart"/>
      <w:r w:rsidR="00F13E6E" w:rsidRPr="00C711B1">
        <w:rPr>
          <w:rFonts w:ascii="Terminal Dosis" w:eastAsia="Arial Unicode MS" w:hAnsi="Terminal Dosis" w:cs="Arial Unicode MS"/>
          <w:sz w:val="28"/>
          <w:szCs w:val="28"/>
        </w:rPr>
        <w:t>Bemasa</w:t>
      </w:r>
      <w:proofErr w:type="spellEnd"/>
      <w:r w:rsidR="0090748A" w:rsidRPr="00C711B1">
        <w:rPr>
          <w:rFonts w:ascii="Terminal Dosis" w:eastAsia="Arial Unicode MS" w:hAnsi="Terminal Dosis" w:cs="Arial Unicode MS"/>
          <w:sz w:val="28"/>
          <w:szCs w:val="28"/>
        </w:rPr>
        <w:t xml:space="preserve"> </w:t>
      </w:r>
      <w:proofErr w:type="spellStart"/>
      <w:r w:rsidR="0090748A" w:rsidRPr="00C711B1">
        <w:rPr>
          <w:rFonts w:ascii="Terminal Dosis" w:eastAsia="Arial Unicode MS" w:hAnsi="Terminal Dosis" w:cs="Arial Unicode MS"/>
          <w:sz w:val="28"/>
          <w:szCs w:val="28"/>
        </w:rPr>
        <w:t>Caps</w:t>
      </w:r>
      <w:proofErr w:type="spellEnd"/>
      <w:r w:rsidR="00F13E6E" w:rsidRPr="00C711B1">
        <w:rPr>
          <w:rFonts w:ascii="Terminal Dosis" w:eastAsia="Arial Unicode MS" w:hAnsi="Terminal Dosis" w:cs="Arial Unicode MS"/>
          <w:sz w:val="28"/>
          <w:szCs w:val="28"/>
        </w:rPr>
        <w:t xml:space="preserve"> en el mundo</w:t>
      </w:r>
    </w:p>
    <w:p w14:paraId="48928862" w14:textId="77777777" w:rsidR="00F13E6E" w:rsidRPr="00C711B1" w:rsidRDefault="00000E5B" w:rsidP="00E207B7">
      <w:pPr>
        <w:pStyle w:val="Prrafodelista"/>
        <w:numPr>
          <w:ilvl w:val="0"/>
          <w:numId w:val="2"/>
        </w:numPr>
        <w:spacing w:line="360" w:lineRule="auto"/>
        <w:ind w:right="424"/>
        <w:rPr>
          <w:rFonts w:ascii="Terminal Dosis" w:eastAsia="Arial Unicode MS" w:hAnsi="Terminal Dosis" w:cs="Arial Unicode MS"/>
          <w:sz w:val="28"/>
          <w:szCs w:val="28"/>
        </w:rPr>
      </w:pPr>
      <w:r w:rsidRPr="00C711B1">
        <w:rPr>
          <w:rFonts w:ascii="Terminal Dosis" w:eastAsia="Arial Unicode MS" w:hAnsi="Terminal Dosis" w:cs="Arial Unicode MS"/>
          <w:sz w:val="28"/>
          <w:szCs w:val="28"/>
        </w:rPr>
        <w:t>Comercialización en España y e</w:t>
      </w:r>
      <w:r w:rsidR="00F13E6E" w:rsidRPr="00C711B1">
        <w:rPr>
          <w:rFonts w:ascii="Terminal Dosis" w:eastAsia="Arial Unicode MS" w:hAnsi="Terminal Dosis" w:cs="Arial Unicode MS"/>
          <w:sz w:val="28"/>
          <w:szCs w:val="28"/>
        </w:rPr>
        <w:t>xportación</w:t>
      </w:r>
    </w:p>
    <w:p w14:paraId="2EAAFE03" w14:textId="41D549B2" w:rsidR="00E039C7" w:rsidRPr="00C711B1" w:rsidRDefault="00BD6E56" w:rsidP="00E207B7">
      <w:pPr>
        <w:spacing w:after="0" w:line="360" w:lineRule="auto"/>
        <w:ind w:right="424"/>
        <w:rPr>
          <w:rFonts w:ascii="Terminal Dosis" w:eastAsia="Arial Unicode MS" w:hAnsi="Terminal Dosis" w:cs="Arial Unicode MS"/>
          <w:sz w:val="28"/>
          <w:szCs w:val="28"/>
        </w:rPr>
      </w:pPr>
      <w:r>
        <w:rPr>
          <w:rFonts w:ascii="Terminal Dosis" w:eastAsia="Arial Unicode MS" w:hAnsi="Terminal Dosis" w:cs="Arial Unicode MS"/>
          <w:sz w:val="28"/>
          <w:szCs w:val="28"/>
        </w:rPr>
        <w:t>5</w:t>
      </w:r>
      <w:r w:rsidR="00000E5B" w:rsidRPr="00C711B1">
        <w:rPr>
          <w:rFonts w:ascii="Terminal Dosis" w:eastAsia="Arial Unicode MS" w:hAnsi="Terminal Dosis" w:cs="Arial Unicode MS"/>
          <w:sz w:val="28"/>
          <w:szCs w:val="28"/>
        </w:rPr>
        <w:t xml:space="preserve">.- Certificaciones de calidad y premios </w:t>
      </w:r>
    </w:p>
    <w:p w14:paraId="70DF87B0" w14:textId="7298FE1B" w:rsidR="00E039C7" w:rsidRPr="00C711B1" w:rsidRDefault="00BD6E56" w:rsidP="00E207B7">
      <w:pPr>
        <w:pStyle w:val="Prrafodelista"/>
        <w:spacing w:after="0" w:line="360" w:lineRule="auto"/>
        <w:ind w:left="0" w:right="424"/>
        <w:rPr>
          <w:rFonts w:ascii="Terminal Dosis" w:eastAsia="Arial Unicode MS" w:hAnsi="Terminal Dosis" w:cs="Arial Unicode MS"/>
          <w:sz w:val="28"/>
          <w:szCs w:val="28"/>
        </w:rPr>
      </w:pPr>
      <w:r>
        <w:rPr>
          <w:rFonts w:ascii="Terminal Dosis" w:eastAsia="Arial Unicode MS" w:hAnsi="Terminal Dosis" w:cs="Arial Unicode MS"/>
          <w:sz w:val="28"/>
          <w:szCs w:val="28"/>
        </w:rPr>
        <w:t>6</w:t>
      </w:r>
      <w:r w:rsidR="00F13E6E" w:rsidRPr="00C711B1">
        <w:rPr>
          <w:rFonts w:ascii="Terminal Dosis" w:eastAsia="Arial Unicode MS" w:hAnsi="Terminal Dosis" w:cs="Arial Unicode MS"/>
          <w:sz w:val="28"/>
          <w:szCs w:val="28"/>
        </w:rPr>
        <w:t xml:space="preserve">.- </w:t>
      </w:r>
      <w:r w:rsidR="00076E28" w:rsidRPr="00C711B1">
        <w:rPr>
          <w:rFonts w:ascii="Terminal Dosis" w:eastAsia="Arial Unicode MS" w:hAnsi="Terminal Dosis" w:cs="Arial Unicode MS"/>
          <w:sz w:val="28"/>
          <w:szCs w:val="28"/>
        </w:rPr>
        <w:t>Contacto con medios de comunicación</w:t>
      </w:r>
    </w:p>
    <w:p w14:paraId="2D289425" w14:textId="77777777" w:rsidR="00F13E6E" w:rsidRDefault="00F13E6E" w:rsidP="00E207B7">
      <w:pPr>
        <w:pStyle w:val="Prrafodelista"/>
        <w:ind w:left="2124" w:right="424"/>
        <w:rPr>
          <w:rFonts w:ascii="Terminal Dosis" w:eastAsia="Arial Unicode MS" w:hAnsi="Terminal Dosis" w:cs="Arial Unicode MS"/>
          <w:sz w:val="28"/>
          <w:szCs w:val="28"/>
        </w:rPr>
      </w:pPr>
    </w:p>
    <w:p w14:paraId="4538F956" w14:textId="77777777" w:rsidR="00076E28" w:rsidRPr="00C711B1" w:rsidRDefault="00076E28" w:rsidP="00E207B7">
      <w:pPr>
        <w:pStyle w:val="Prrafodelista"/>
        <w:ind w:left="2124" w:right="424"/>
        <w:rPr>
          <w:rFonts w:ascii="Terminal Dosis" w:eastAsia="Arial Unicode MS" w:hAnsi="Terminal Dosis" w:cs="Arial Unicode MS"/>
          <w:b/>
          <w:sz w:val="36"/>
        </w:rPr>
      </w:pPr>
    </w:p>
    <w:p w14:paraId="08C80BD6" w14:textId="77777777" w:rsidR="00F13E6E" w:rsidRDefault="00F13E6E" w:rsidP="00E207B7">
      <w:pPr>
        <w:ind w:left="360" w:right="424"/>
        <w:rPr>
          <w:rFonts w:ascii="Terminal Dosis" w:eastAsia="Arial Unicode MS" w:hAnsi="Terminal Dosis" w:cs="Arial Unicode MS"/>
          <w:b/>
          <w:sz w:val="48"/>
        </w:rPr>
      </w:pPr>
    </w:p>
    <w:p w14:paraId="72C65E53" w14:textId="77777777" w:rsidR="00076E28" w:rsidRPr="00C711B1" w:rsidRDefault="00076E28" w:rsidP="00E207B7">
      <w:pPr>
        <w:ind w:left="360" w:right="424"/>
        <w:rPr>
          <w:rFonts w:ascii="Terminal Dosis" w:eastAsia="Arial Unicode MS" w:hAnsi="Terminal Dosis" w:cs="Arial Unicode MS"/>
          <w:b/>
          <w:sz w:val="48"/>
        </w:rPr>
      </w:pPr>
    </w:p>
    <w:p w14:paraId="7D7AD3A6" w14:textId="77777777" w:rsidR="00F13E6E" w:rsidRPr="00C711B1" w:rsidRDefault="00F13E6E" w:rsidP="00E207B7">
      <w:pPr>
        <w:ind w:right="424"/>
        <w:jc w:val="right"/>
        <w:rPr>
          <w:rFonts w:ascii="Terminal Dosis" w:eastAsia="Arial Unicode MS" w:hAnsi="Terminal Dosis" w:cs="Arial Unicode MS"/>
          <w:b/>
          <w:sz w:val="48"/>
        </w:rPr>
      </w:pPr>
    </w:p>
    <w:p w14:paraId="346F5A8A" w14:textId="628941DF" w:rsidR="000976B2" w:rsidRDefault="00E039C7" w:rsidP="00577BBA">
      <w:pPr>
        <w:ind w:right="424"/>
        <w:rPr>
          <w:rFonts w:ascii="Terminal Dosis" w:eastAsia="Arial Unicode MS" w:hAnsi="Terminal Dosis" w:cs="Arial Unicode MS"/>
          <w:b/>
          <w:sz w:val="48"/>
        </w:rPr>
      </w:pPr>
      <w:r w:rsidRPr="00C711B1">
        <w:rPr>
          <w:rFonts w:ascii="Terminal Dosis" w:eastAsia="Arial Unicode MS" w:hAnsi="Terminal Dosis" w:cs="Arial Unicode MS"/>
          <w:b/>
          <w:sz w:val="48"/>
        </w:rPr>
        <w:t>1.- Presentación de la compañía</w:t>
      </w:r>
    </w:p>
    <w:p w14:paraId="2EF1364D" w14:textId="77777777" w:rsidR="00C711B1" w:rsidRDefault="00E039C7" w:rsidP="00E207B7">
      <w:pPr>
        <w:pStyle w:val="NormalWeb"/>
        <w:spacing w:line="360" w:lineRule="auto"/>
        <w:ind w:right="424"/>
        <w:jc w:val="both"/>
        <w:rPr>
          <w:rFonts w:ascii="Terminal Dosis" w:hAnsi="Terminal Dosis"/>
        </w:rPr>
      </w:pPr>
      <w:proofErr w:type="spellStart"/>
      <w:r w:rsidRPr="00C711B1">
        <w:rPr>
          <w:rFonts w:ascii="Terminal Dosis" w:hAnsi="Terminal Dosis"/>
          <w:b/>
          <w:bCs/>
        </w:rPr>
        <w:t>Bemasa</w:t>
      </w:r>
      <w:proofErr w:type="spellEnd"/>
      <w:r w:rsidRPr="00C711B1">
        <w:rPr>
          <w:rFonts w:ascii="Terminal Dosis" w:hAnsi="Terminal Dosis"/>
          <w:b/>
          <w:bCs/>
        </w:rPr>
        <w:t xml:space="preserve"> </w:t>
      </w:r>
      <w:proofErr w:type="spellStart"/>
      <w:r w:rsidRPr="00C711B1">
        <w:rPr>
          <w:rFonts w:ascii="Terminal Dosis" w:hAnsi="Terminal Dosis"/>
          <w:b/>
          <w:bCs/>
        </w:rPr>
        <w:t>Caps</w:t>
      </w:r>
      <w:proofErr w:type="spellEnd"/>
      <w:r w:rsidRPr="00C711B1">
        <w:rPr>
          <w:rFonts w:ascii="Terminal Dosis" w:hAnsi="Terminal Dosis"/>
        </w:rPr>
        <w:t xml:space="preserve"> es una empresa dedicada a la fabricación y comercialización de</w:t>
      </w:r>
      <w:r w:rsidRPr="00C711B1">
        <w:rPr>
          <w:rFonts w:ascii="Terminal Dosis" w:hAnsi="Terminal Dosis"/>
          <w:b/>
          <w:bCs/>
        </w:rPr>
        <w:t xml:space="preserve"> tapas</w:t>
      </w:r>
      <w:r w:rsidRPr="00C711B1">
        <w:rPr>
          <w:rFonts w:ascii="Terminal Dosis" w:hAnsi="Terminal Dosis"/>
        </w:rPr>
        <w:t xml:space="preserve"> y </w:t>
      </w:r>
      <w:r w:rsidRPr="00C711B1">
        <w:rPr>
          <w:rStyle w:val="Textoennegrita"/>
          <w:rFonts w:ascii="Terminal Dosis" w:hAnsi="Terminal Dosis"/>
        </w:rPr>
        <w:t>maquinaria de embalaje</w:t>
      </w:r>
      <w:r w:rsidRPr="00C711B1">
        <w:rPr>
          <w:rFonts w:ascii="Terminal Dosis" w:hAnsi="Terminal Dosis"/>
        </w:rPr>
        <w:t xml:space="preserve">. </w:t>
      </w:r>
    </w:p>
    <w:p w14:paraId="76BCFD76" w14:textId="77777777" w:rsidR="00E039C7" w:rsidRPr="00C711B1" w:rsidRDefault="00E039C7" w:rsidP="00E207B7">
      <w:pPr>
        <w:pStyle w:val="NormalWeb"/>
        <w:spacing w:line="360" w:lineRule="auto"/>
        <w:ind w:right="424"/>
        <w:jc w:val="both"/>
        <w:rPr>
          <w:rFonts w:ascii="Terminal Dosis" w:hAnsi="Terminal Dosis"/>
        </w:rPr>
      </w:pPr>
      <w:r w:rsidRPr="00C711B1">
        <w:rPr>
          <w:rFonts w:ascii="Terminal Dosis" w:hAnsi="Terminal Dosis"/>
        </w:rPr>
        <w:t>Fundada en 1990 y con sede en Molina de Segura</w:t>
      </w:r>
      <w:r w:rsidR="00DF1B0E" w:rsidRPr="00C711B1">
        <w:rPr>
          <w:rFonts w:ascii="Terminal Dosis" w:hAnsi="Terminal Dosis"/>
        </w:rPr>
        <w:t xml:space="preserve"> (Murcia)</w:t>
      </w:r>
      <w:r w:rsidRPr="00C711B1">
        <w:rPr>
          <w:rFonts w:ascii="Terminal Dosis" w:hAnsi="Terminal Dosis"/>
        </w:rPr>
        <w:t xml:space="preserve">, </w:t>
      </w:r>
      <w:proofErr w:type="spellStart"/>
      <w:r w:rsidRPr="00C711B1">
        <w:rPr>
          <w:rFonts w:ascii="Terminal Dosis" w:hAnsi="Terminal Dosis"/>
          <w:b/>
          <w:bCs/>
        </w:rPr>
        <w:t>Bemasa</w:t>
      </w:r>
      <w:proofErr w:type="spellEnd"/>
      <w:r w:rsidRPr="00C711B1">
        <w:rPr>
          <w:rFonts w:ascii="Terminal Dosis" w:hAnsi="Terminal Dosis"/>
          <w:b/>
          <w:bCs/>
        </w:rPr>
        <w:t xml:space="preserve"> </w:t>
      </w:r>
      <w:proofErr w:type="spellStart"/>
      <w:r w:rsidRPr="00C711B1">
        <w:rPr>
          <w:rFonts w:ascii="Terminal Dosis" w:hAnsi="Terminal Dosis"/>
          <w:b/>
          <w:bCs/>
        </w:rPr>
        <w:t>Caps</w:t>
      </w:r>
      <w:proofErr w:type="spellEnd"/>
      <w:r w:rsidRPr="00C711B1">
        <w:rPr>
          <w:rFonts w:ascii="Terminal Dosis" w:hAnsi="Terminal Dosis"/>
        </w:rPr>
        <w:t xml:space="preserve"> está especializada en la producción de  tapas </w:t>
      </w:r>
      <w:proofErr w:type="spellStart"/>
      <w:r w:rsidRPr="00C711B1">
        <w:rPr>
          <w:rFonts w:ascii="Terminal Dosis" w:hAnsi="Terminal Dosis"/>
        </w:rPr>
        <w:t>caps</w:t>
      </w:r>
      <w:proofErr w:type="spellEnd"/>
      <w:r w:rsidRPr="00C711B1">
        <w:rPr>
          <w:rFonts w:ascii="Terminal Dosis" w:hAnsi="Terminal Dosis"/>
        </w:rPr>
        <w:t>-twist® y tapas de fácil apertura, así como de máquinas capsuladoras y detectores de vacío, todos ellos con una importante presencia en mercados nacionales e internacionales</w:t>
      </w:r>
    </w:p>
    <w:p w14:paraId="4B54A1BC" w14:textId="77777777" w:rsidR="00C711B1" w:rsidRDefault="00E039C7" w:rsidP="00E207B7">
      <w:pPr>
        <w:pStyle w:val="NormalWeb"/>
        <w:spacing w:line="360" w:lineRule="auto"/>
        <w:ind w:right="424"/>
        <w:jc w:val="both"/>
        <w:rPr>
          <w:rFonts w:ascii="Terminal Dosis" w:hAnsi="Terminal Dosis"/>
        </w:rPr>
      </w:pPr>
      <w:r w:rsidRPr="00C711B1">
        <w:rPr>
          <w:rFonts w:ascii="Terminal Dosis" w:hAnsi="Terminal Dosis"/>
        </w:rPr>
        <w:t>En la actualidad, la compañía cuenta con 120 empleados en</w:t>
      </w:r>
      <w:r w:rsidR="00C711B1">
        <w:rPr>
          <w:rFonts w:ascii="Terminal Dosis" w:hAnsi="Terminal Dosis"/>
        </w:rPr>
        <w:t xml:space="preserve"> su fábrica de Molina de Segura, desde la que </w:t>
      </w:r>
      <w:r w:rsidRPr="00C711B1">
        <w:rPr>
          <w:rFonts w:ascii="Terminal Dosis" w:hAnsi="Terminal Dosis"/>
        </w:rPr>
        <w:t>se distribuyen más de 900 millones de sus diferentes formatos de tapas a distintos puntos de España y del resto del mundo</w:t>
      </w:r>
      <w:r w:rsidR="001C399B" w:rsidRPr="00C711B1">
        <w:rPr>
          <w:rFonts w:ascii="Terminal Dosis" w:hAnsi="Terminal Dosis"/>
        </w:rPr>
        <w:t xml:space="preserve">. </w:t>
      </w:r>
    </w:p>
    <w:p w14:paraId="07307AEE" w14:textId="77777777" w:rsidR="00BD6E56" w:rsidRDefault="00C711B1" w:rsidP="00BD6E56">
      <w:pPr>
        <w:pStyle w:val="NormalWeb"/>
        <w:spacing w:line="360" w:lineRule="auto"/>
        <w:ind w:right="424"/>
        <w:jc w:val="both"/>
        <w:rPr>
          <w:rFonts w:ascii="Terminal Dosis" w:hAnsi="Terminal Dosis"/>
        </w:rPr>
      </w:pPr>
      <w:r>
        <w:rPr>
          <w:rFonts w:ascii="Terminal Dosis" w:hAnsi="Terminal Dosis"/>
        </w:rPr>
        <w:t xml:space="preserve">En la actualidad, la compañía </w:t>
      </w:r>
      <w:r w:rsidR="001C399B" w:rsidRPr="00C711B1">
        <w:rPr>
          <w:rFonts w:ascii="Terminal Dosis" w:hAnsi="Terminal Dosis"/>
        </w:rPr>
        <w:t xml:space="preserve">exporta </w:t>
      </w:r>
      <w:r>
        <w:rPr>
          <w:rFonts w:ascii="Terminal Dosis" w:hAnsi="Terminal Dosis"/>
        </w:rPr>
        <w:t>más de</w:t>
      </w:r>
      <w:r w:rsidR="00E039C7" w:rsidRPr="00C711B1">
        <w:rPr>
          <w:rFonts w:ascii="Terminal Dosis" w:hAnsi="Terminal Dosis"/>
        </w:rPr>
        <w:t>l 50 por ciento de su producción.</w:t>
      </w:r>
    </w:p>
    <w:p w14:paraId="4235BE2C" w14:textId="77777777" w:rsidR="00BD6E56" w:rsidRDefault="006E2E39" w:rsidP="00BD6E56">
      <w:pPr>
        <w:pStyle w:val="NormalWeb"/>
        <w:spacing w:line="360" w:lineRule="auto"/>
        <w:ind w:right="424"/>
        <w:jc w:val="both"/>
        <w:rPr>
          <w:rFonts w:ascii="Terminal Dosis" w:eastAsia="Arial Unicode MS" w:hAnsi="Terminal Dosis" w:cs="Arial Unicode MS"/>
          <w:b/>
          <w:sz w:val="48"/>
        </w:rPr>
      </w:pPr>
      <w:r w:rsidRPr="00C711B1">
        <w:rPr>
          <w:rFonts w:ascii="Terminal Dosis" w:eastAsia="Arial Unicode MS" w:hAnsi="Terminal Dosis" w:cs="Arial Unicode MS"/>
          <w:b/>
          <w:sz w:val="48"/>
        </w:rPr>
        <w:t xml:space="preserve">2.- Productos y </w:t>
      </w:r>
      <w:proofErr w:type="spellStart"/>
      <w:r w:rsidRPr="00C711B1">
        <w:rPr>
          <w:rFonts w:ascii="Terminal Dosis" w:eastAsia="Arial Unicode MS" w:hAnsi="Terminal Dosis" w:cs="Arial Unicode MS"/>
          <w:b/>
          <w:sz w:val="48"/>
        </w:rPr>
        <w:t>servicios</w:t>
      </w:r>
      <w:proofErr w:type="spellEnd"/>
    </w:p>
    <w:p w14:paraId="241DAC9A" w14:textId="22CD653E" w:rsidR="000976B2" w:rsidRPr="00BD6E56" w:rsidRDefault="00C711B1" w:rsidP="00BD6E56">
      <w:pPr>
        <w:pStyle w:val="NormalWeb"/>
        <w:spacing w:line="360" w:lineRule="auto"/>
        <w:ind w:right="424"/>
        <w:jc w:val="both"/>
        <w:rPr>
          <w:rFonts w:ascii="Terminal Dosis" w:eastAsia="Arial Unicode MS" w:hAnsi="Terminal Dosis" w:cs="Arial Unicode MS"/>
          <w:b/>
          <w:sz w:val="48"/>
        </w:rPr>
      </w:pPr>
      <w:proofErr w:type="spellStart"/>
      <w:r>
        <w:rPr>
          <w:rFonts w:ascii="Terminal Dosis" w:eastAsia="Arial Unicode MS" w:hAnsi="Terminal Dosis" w:cs="Arial Unicode MS"/>
        </w:rPr>
        <w:t>Bemasa</w:t>
      </w:r>
      <w:proofErr w:type="spellEnd"/>
      <w:r>
        <w:rPr>
          <w:rFonts w:ascii="Terminal Dosis" w:eastAsia="Arial Unicode MS" w:hAnsi="Terminal Dosis" w:cs="Arial Unicode MS"/>
        </w:rPr>
        <w:t xml:space="preserve"> </w:t>
      </w:r>
      <w:proofErr w:type="spellStart"/>
      <w:r>
        <w:rPr>
          <w:rFonts w:ascii="Terminal Dosis" w:eastAsia="Arial Unicode MS" w:hAnsi="Terminal Dosis" w:cs="Arial Unicode MS"/>
        </w:rPr>
        <w:t>Caps</w:t>
      </w:r>
      <w:proofErr w:type="spellEnd"/>
      <w:r w:rsidR="001C399B" w:rsidRPr="00C711B1">
        <w:rPr>
          <w:rFonts w:ascii="Terminal Dosis" w:eastAsia="Arial Unicode MS" w:hAnsi="Terminal Dosis" w:cs="Arial Unicode MS"/>
        </w:rPr>
        <w:t xml:space="preserve"> nació con el objetivo de </w:t>
      </w:r>
      <w:r w:rsidR="004F5A74" w:rsidRPr="00C711B1">
        <w:rPr>
          <w:rFonts w:ascii="Terminal Dosis" w:eastAsia="Arial Unicode MS" w:hAnsi="Terminal Dosis" w:cs="Arial Unicode MS"/>
        </w:rPr>
        <w:t>satisfacer la demanda del sector conservero de la Región de Murcia. Desde entonces</w:t>
      </w:r>
      <w:r w:rsidR="00542846" w:rsidRPr="00C711B1">
        <w:rPr>
          <w:rFonts w:ascii="Terminal Dosis" w:eastAsia="Arial Unicode MS" w:hAnsi="Terminal Dosis" w:cs="Arial Unicode MS"/>
        </w:rPr>
        <w:t xml:space="preserve">, </w:t>
      </w:r>
      <w:r>
        <w:rPr>
          <w:rFonts w:ascii="Terminal Dosis" w:eastAsia="Arial Unicode MS" w:hAnsi="Terminal Dosis" w:cs="Arial Unicode MS"/>
        </w:rPr>
        <w:t xml:space="preserve">la compañía </w:t>
      </w:r>
      <w:r w:rsidR="00542846" w:rsidRPr="00C711B1">
        <w:rPr>
          <w:rFonts w:ascii="Terminal Dosis" w:eastAsia="Arial Unicode MS" w:hAnsi="Terminal Dosis" w:cs="Arial Unicode MS"/>
        </w:rPr>
        <w:t>ha</w:t>
      </w:r>
      <w:r w:rsidR="004F5A74" w:rsidRPr="00C711B1">
        <w:rPr>
          <w:rFonts w:ascii="Terminal Dosis" w:eastAsia="Arial Unicode MS" w:hAnsi="Terminal Dosis" w:cs="Arial Unicode MS"/>
        </w:rPr>
        <w:t xml:space="preserve"> desa</w:t>
      </w:r>
      <w:r w:rsidR="00542846" w:rsidRPr="00C711B1">
        <w:rPr>
          <w:rFonts w:ascii="Terminal Dosis" w:eastAsia="Arial Unicode MS" w:hAnsi="Terminal Dosis" w:cs="Arial Unicode MS"/>
        </w:rPr>
        <w:t>rrollado</w:t>
      </w:r>
      <w:r w:rsidR="004F5A74" w:rsidRPr="00C711B1">
        <w:rPr>
          <w:rFonts w:ascii="Terminal Dosis" w:eastAsia="Arial Unicode MS" w:hAnsi="Terminal Dosis" w:cs="Arial Unicode MS"/>
        </w:rPr>
        <w:t xml:space="preserve"> </w:t>
      </w:r>
      <w:r w:rsidR="00542846" w:rsidRPr="00C711B1">
        <w:rPr>
          <w:rFonts w:ascii="Terminal Dosis" w:eastAsia="Arial Unicode MS" w:hAnsi="Terminal Dosis" w:cs="Arial Unicode MS"/>
        </w:rPr>
        <w:t>diferentes soluciones que se adaptan a las distintas necesidades del mercado</w:t>
      </w:r>
      <w:r>
        <w:rPr>
          <w:rFonts w:ascii="Terminal Dosis" w:eastAsia="Arial Unicode MS" w:hAnsi="Terminal Dosis" w:cs="Arial Unicode MS"/>
        </w:rPr>
        <w:t>:</w:t>
      </w:r>
    </w:p>
    <w:p w14:paraId="217355EE" w14:textId="77777777" w:rsidR="00B628CB" w:rsidRDefault="00E039C7" w:rsidP="00E207B7">
      <w:pPr>
        <w:pStyle w:val="Prrafodelista"/>
        <w:numPr>
          <w:ilvl w:val="0"/>
          <w:numId w:val="7"/>
        </w:numPr>
        <w:spacing w:line="360" w:lineRule="auto"/>
        <w:ind w:right="424"/>
        <w:jc w:val="both"/>
        <w:rPr>
          <w:rFonts w:ascii="Terminal Dosis" w:eastAsia="Arial Unicode MS" w:hAnsi="Terminal Dosis" w:cs="Arial Unicode MS"/>
          <w:sz w:val="24"/>
          <w:szCs w:val="24"/>
        </w:rPr>
      </w:pPr>
      <w:r w:rsidRPr="00C711B1">
        <w:rPr>
          <w:rFonts w:ascii="Terminal Dosis" w:eastAsia="Arial Unicode MS" w:hAnsi="Terminal Dosis" w:cs="Arial Unicode MS"/>
          <w:sz w:val="24"/>
          <w:szCs w:val="24"/>
        </w:rPr>
        <w:t xml:space="preserve">Tapas </w:t>
      </w:r>
      <w:proofErr w:type="spellStart"/>
      <w:r w:rsidRPr="00C711B1">
        <w:rPr>
          <w:rFonts w:ascii="Terminal Dosis" w:eastAsia="Arial Unicode MS" w:hAnsi="Terminal Dosis" w:cs="Arial Unicode MS"/>
          <w:sz w:val="24"/>
          <w:szCs w:val="24"/>
        </w:rPr>
        <w:t>caps</w:t>
      </w:r>
      <w:proofErr w:type="spellEnd"/>
      <w:r w:rsidRPr="00C711B1">
        <w:rPr>
          <w:rFonts w:ascii="Terminal Dosis" w:eastAsia="Arial Unicode MS" w:hAnsi="Terminal Dosis" w:cs="Arial Unicode MS"/>
          <w:sz w:val="24"/>
          <w:szCs w:val="24"/>
        </w:rPr>
        <w:t>-tw</w:t>
      </w:r>
      <w:r w:rsidR="00EE0FDA">
        <w:rPr>
          <w:rFonts w:ascii="Terminal Dosis" w:eastAsia="Arial Unicode MS" w:hAnsi="Terminal Dosis" w:cs="Arial Unicode MS"/>
          <w:sz w:val="24"/>
          <w:szCs w:val="24"/>
        </w:rPr>
        <w:t>ist</w:t>
      </w:r>
      <w:r w:rsidR="00B628CB" w:rsidRPr="00C711B1">
        <w:rPr>
          <w:rFonts w:ascii="Terminal Dosis" w:eastAsia="Arial Unicode MS" w:hAnsi="Terminal Dosis" w:cs="Arial Unicode MS"/>
          <w:sz w:val="24"/>
          <w:szCs w:val="24"/>
        </w:rPr>
        <w:t xml:space="preserve"> </w:t>
      </w:r>
    </w:p>
    <w:p w14:paraId="001BCA9C" w14:textId="0BE176C9" w:rsidR="00333EE3" w:rsidRPr="00C711B1" w:rsidRDefault="00DC5E70" w:rsidP="00E207B7">
      <w:pPr>
        <w:pStyle w:val="Prrafodelista"/>
        <w:numPr>
          <w:ilvl w:val="0"/>
          <w:numId w:val="7"/>
        </w:numPr>
        <w:spacing w:line="360" w:lineRule="auto"/>
        <w:ind w:right="424"/>
        <w:jc w:val="both"/>
        <w:rPr>
          <w:rFonts w:ascii="Terminal Dosis" w:eastAsia="Arial Unicode MS" w:hAnsi="Terminal Dosis" w:cs="Arial Unicode MS"/>
          <w:sz w:val="24"/>
          <w:szCs w:val="24"/>
        </w:rPr>
      </w:pPr>
      <w:r>
        <w:rPr>
          <w:rFonts w:ascii="Terminal Dosis" w:eastAsia="Arial Unicode MS" w:hAnsi="Terminal Dosis" w:cs="Arial Unicode MS"/>
          <w:sz w:val="24"/>
          <w:szCs w:val="24"/>
        </w:rPr>
        <w:t xml:space="preserve">Tapas </w:t>
      </w:r>
      <w:proofErr w:type="spellStart"/>
      <w:r>
        <w:rPr>
          <w:rFonts w:ascii="Terminal Dosis" w:eastAsia="Arial Unicode MS" w:hAnsi="Terminal Dosis" w:cs="Arial Unicode MS"/>
          <w:sz w:val="24"/>
          <w:szCs w:val="24"/>
        </w:rPr>
        <w:t>c</w:t>
      </w:r>
      <w:r w:rsidR="00333EE3">
        <w:rPr>
          <w:rFonts w:ascii="Terminal Dosis" w:eastAsia="Arial Unicode MS" w:hAnsi="Terminal Dosis" w:cs="Arial Unicode MS"/>
          <w:sz w:val="24"/>
          <w:szCs w:val="24"/>
        </w:rPr>
        <w:t>aps</w:t>
      </w:r>
      <w:proofErr w:type="spellEnd"/>
      <w:r w:rsidR="00333EE3">
        <w:rPr>
          <w:rFonts w:ascii="Terminal Dosis" w:eastAsia="Arial Unicode MS" w:hAnsi="Terminal Dosis" w:cs="Arial Unicode MS"/>
          <w:sz w:val="24"/>
          <w:szCs w:val="24"/>
        </w:rPr>
        <w:t xml:space="preserve"> twist PVC Free </w:t>
      </w:r>
    </w:p>
    <w:p w14:paraId="60B457F6" w14:textId="77777777" w:rsidR="00B628CB" w:rsidRPr="00C711B1" w:rsidRDefault="00E039C7" w:rsidP="00E207B7">
      <w:pPr>
        <w:pStyle w:val="Prrafodelista"/>
        <w:numPr>
          <w:ilvl w:val="0"/>
          <w:numId w:val="7"/>
        </w:numPr>
        <w:spacing w:line="360" w:lineRule="auto"/>
        <w:ind w:right="424"/>
        <w:jc w:val="both"/>
        <w:rPr>
          <w:rFonts w:ascii="Terminal Dosis" w:eastAsia="Arial Unicode MS" w:hAnsi="Terminal Dosis" w:cs="Arial Unicode MS"/>
          <w:sz w:val="24"/>
          <w:szCs w:val="24"/>
        </w:rPr>
      </w:pPr>
      <w:r w:rsidRPr="00C711B1">
        <w:rPr>
          <w:rFonts w:ascii="Terminal Dosis" w:eastAsia="Arial Unicode MS" w:hAnsi="Terminal Dosis" w:cs="Arial Unicode MS"/>
          <w:sz w:val="24"/>
          <w:szCs w:val="24"/>
        </w:rPr>
        <w:t xml:space="preserve">Tapas </w:t>
      </w:r>
      <w:r w:rsidR="004F5A74" w:rsidRPr="00C711B1">
        <w:rPr>
          <w:rFonts w:ascii="Terminal Dosis" w:eastAsia="Arial Unicode MS" w:hAnsi="Terminal Dosis" w:cs="Arial Unicode MS"/>
          <w:sz w:val="24"/>
          <w:szCs w:val="24"/>
        </w:rPr>
        <w:t xml:space="preserve">metálicas de </w:t>
      </w:r>
      <w:r w:rsidRPr="00C711B1">
        <w:rPr>
          <w:rFonts w:ascii="Terminal Dosis" w:eastAsia="Arial Unicode MS" w:hAnsi="Terminal Dosis" w:cs="Arial Unicode MS"/>
          <w:sz w:val="24"/>
          <w:szCs w:val="24"/>
        </w:rPr>
        <w:t>fácil apertura</w:t>
      </w:r>
      <w:r w:rsidR="000976B2" w:rsidRPr="00C711B1">
        <w:rPr>
          <w:rFonts w:ascii="Terminal Dosis" w:eastAsia="Arial Unicode MS" w:hAnsi="Terminal Dosis" w:cs="Arial Unicode MS"/>
          <w:sz w:val="24"/>
          <w:szCs w:val="24"/>
        </w:rPr>
        <w:t xml:space="preserve"> para envases metálicos</w:t>
      </w:r>
    </w:p>
    <w:p w14:paraId="019F63AB" w14:textId="77777777" w:rsidR="00E039C7" w:rsidRPr="00C711B1" w:rsidRDefault="00E039C7" w:rsidP="00E207B7">
      <w:pPr>
        <w:pStyle w:val="Prrafodelista"/>
        <w:numPr>
          <w:ilvl w:val="0"/>
          <w:numId w:val="7"/>
        </w:numPr>
        <w:spacing w:line="360" w:lineRule="auto"/>
        <w:ind w:right="424"/>
        <w:jc w:val="both"/>
        <w:rPr>
          <w:rFonts w:ascii="Terminal Dosis" w:eastAsia="Arial Unicode MS" w:hAnsi="Terminal Dosis" w:cs="Arial Unicode MS"/>
          <w:sz w:val="24"/>
          <w:szCs w:val="24"/>
        </w:rPr>
      </w:pPr>
      <w:r w:rsidRPr="00C711B1">
        <w:rPr>
          <w:rFonts w:ascii="Terminal Dosis" w:eastAsia="Arial Unicode MS" w:hAnsi="Terminal Dosis" w:cs="Arial Unicode MS"/>
          <w:sz w:val="24"/>
          <w:szCs w:val="24"/>
        </w:rPr>
        <w:t>Máquinas c</w:t>
      </w:r>
      <w:r w:rsidR="004F5A74" w:rsidRPr="00C711B1">
        <w:rPr>
          <w:rFonts w:ascii="Terminal Dosis" w:eastAsia="Arial Unicode MS" w:hAnsi="Terminal Dosis" w:cs="Arial Unicode MS"/>
          <w:sz w:val="24"/>
          <w:szCs w:val="24"/>
        </w:rPr>
        <w:t>erradoras de tarros de vidrio</w:t>
      </w:r>
    </w:p>
    <w:p w14:paraId="5ABF4ECB" w14:textId="77777777" w:rsidR="00E039C7" w:rsidRDefault="00E039C7" w:rsidP="00E207B7">
      <w:pPr>
        <w:pStyle w:val="Prrafodelista"/>
        <w:numPr>
          <w:ilvl w:val="0"/>
          <w:numId w:val="7"/>
        </w:numPr>
        <w:spacing w:line="360" w:lineRule="auto"/>
        <w:ind w:right="424"/>
        <w:jc w:val="both"/>
        <w:rPr>
          <w:rFonts w:ascii="Terminal Dosis" w:eastAsia="Arial Unicode MS" w:hAnsi="Terminal Dosis" w:cs="Arial Unicode MS"/>
          <w:sz w:val="24"/>
          <w:szCs w:val="24"/>
        </w:rPr>
      </w:pPr>
      <w:r w:rsidRPr="00C711B1">
        <w:rPr>
          <w:rFonts w:ascii="Terminal Dosis" w:eastAsia="Arial Unicode MS" w:hAnsi="Terminal Dosis" w:cs="Arial Unicode MS"/>
          <w:sz w:val="24"/>
          <w:szCs w:val="24"/>
        </w:rPr>
        <w:t>Detectores de Vacío</w:t>
      </w:r>
      <w:r w:rsidR="004F5A74" w:rsidRPr="00C711B1">
        <w:rPr>
          <w:rFonts w:ascii="Terminal Dosis" w:eastAsia="Arial Unicode MS" w:hAnsi="Terminal Dosis" w:cs="Arial Unicode MS"/>
          <w:sz w:val="24"/>
          <w:szCs w:val="24"/>
        </w:rPr>
        <w:t xml:space="preserve"> de envases de vidrio</w:t>
      </w:r>
    </w:p>
    <w:p w14:paraId="783E9A02" w14:textId="439BC723" w:rsidR="00EE0FDA" w:rsidRPr="00EE0FDA" w:rsidRDefault="00C034B9" w:rsidP="00E207B7">
      <w:pPr>
        <w:spacing w:line="360" w:lineRule="auto"/>
        <w:ind w:left="708" w:right="424"/>
        <w:jc w:val="both"/>
        <w:rPr>
          <w:rFonts w:ascii="Terminal Dosis" w:eastAsia="Arial Unicode MS" w:hAnsi="Terminal Dosis" w:cs="Arial Unicode MS"/>
          <w:sz w:val="24"/>
          <w:szCs w:val="24"/>
        </w:rPr>
      </w:pPr>
      <w:r>
        <w:rPr>
          <w:noProof/>
          <w:lang w:eastAsia="es-ES"/>
        </w:rPr>
        <w:drawing>
          <wp:anchor distT="0" distB="0" distL="114300" distR="114300" simplePos="0" relativeHeight="251659264" behindDoc="1" locked="0" layoutInCell="1" allowOverlap="1" wp14:anchorId="629410AE" wp14:editId="25915C85">
            <wp:simplePos x="0" y="0"/>
            <wp:positionH relativeFrom="margin">
              <wp:posOffset>1720215</wp:posOffset>
            </wp:positionH>
            <wp:positionV relativeFrom="paragraph">
              <wp:posOffset>516255</wp:posOffset>
            </wp:positionV>
            <wp:extent cx="1657350" cy="1270635"/>
            <wp:effectExtent l="19050" t="19050" r="19050" b="2476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1657350" cy="1270635"/>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49024" behindDoc="0" locked="0" layoutInCell="1" allowOverlap="1" wp14:anchorId="26B9B8BE" wp14:editId="4A335BE9">
            <wp:simplePos x="0" y="0"/>
            <wp:positionH relativeFrom="margin">
              <wp:posOffset>-146685</wp:posOffset>
            </wp:positionH>
            <wp:positionV relativeFrom="paragraph">
              <wp:posOffset>523875</wp:posOffset>
            </wp:positionV>
            <wp:extent cx="1828800" cy="1261110"/>
            <wp:effectExtent l="19050" t="19050" r="19050" b="152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1828800" cy="1261110"/>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14:sizeRelH relativeFrom="margin">
              <wp14:pctWidth>0</wp14:pctWidth>
            </wp14:sizeRelH>
            <wp14:sizeRelV relativeFrom="margin">
              <wp14:pctHeight>0</wp14:pctHeight>
            </wp14:sizeRelV>
          </wp:anchor>
        </w:drawing>
      </w:r>
      <w:r w:rsidR="00577BBA">
        <w:rPr>
          <w:noProof/>
          <w:lang w:eastAsia="es-ES"/>
        </w:rPr>
        <w:drawing>
          <wp:anchor distT="0" distB="0" distL="114300" distR="114300" simplePos="0" relativeHeight="251654144" behindDoc="1" locked="0" layoutInCell="1" allowOverlap="1" wp14:anchorId="66942DFA" wp14:editId="6802CBFC">
            <wp:simplePos x="0" y="0"/>
            <wp:positionH relativeFrom="column">
              <wp:posOffset>3416935</wp:posOffset>
            </wp:positionH>
            <wp:positionV relativeFrom="paragraph">
              <wp:posOffset>563245</wp:posOffset>
            </wp:positionV>
            <wp:extent cx="2028825" cy="1223010"/>
            <wp:effectExtent l="19050" t="19050" r="28575" b="152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clrChange>
                        <a:clrFrom>
                          <a:srgbClr val="FFFFFD"/>
                        </a:clrFrom>
                        <a:clrTo>
                          <a:srgbClr val="FFFFFD">
                            <a:alpha val="0"/>
                          </a:srgbClr>
                        </a:clrTo>
                      </a:clrChange>
                      <a:extLst>
                        <a:ext uri="{28A0092B-C50C-407E-A947-70E740481C1C}">
                          <a14:useLocalDpi xmlns:a14="http://schemas.microsoft.com/office/drawing/2010/main" val="0"/>
                        </a:ext>
                      </a:extLst>
                    </a:blip>
                    <a:srcRect l="17716" r="21414"/>
                    <a:stretch/>
                  </pic:blipFill>
                  <pic:spPr bwMode="auto">
                    <a:xfrm>
                      <a:off x="0" y="0"/>
                      <a:ext cx="2028825" cy="1223010"/>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B80E15B" w14:textId="77777777" w:rsidR="004F5A74" w:rsidRPr="00C711B1" w:rsidRDefault="00EE0FDA" w:rsidP="00E207B7">
      <w:pPr>
        <w:pStyle w:val="Sinespaciado"/>
        <w:ind w:right="424"/>
        <w:rPr>
          <w:rFonts w:ascii="Terminal Dosis" w:hAnsi="Terminal Dosis"/>
          <w:noProof/>
          <w:sz w:val="24"/>
          <w:szCs w:val="24"/>
          <w:lang w:eastAsia="es-ES"/>
        </w:rPr>
      </w:pPr>
      <w:r>
        <w:rPr>
          <w:rFonts w:ascii="Terminal Dosis" w:hAnsi="Terminal Dosis"/>
          <w:noProof/>
          <w:sz w:val="24"/>
          <w:szCs w:val="24"/>
          <w:lang w:eastAsia="es-ES"/>
        </w:rPr>
        <w:lastRenderedPageBreak/>
        <w:t xml:space="preserve">Además </w:t>
      </w:r>
      <w:r w:rsidR="00542846" w:rsidRPr="00C711B1">
        <w:rPr>
          <w:rFonts w:ascii="Terminal Dosis" w:hAnsi="Terminal Dosis"/>
          <w:noProof/>
          <w:sz w:val="24"/>
          <w:szCs w:val="24"/>
          <w:lang w:eastAsia="es-ES"/>
        </w:rPr>
        <w:t xml:space="preserve">de </w:t>
      </w:r>
      <w:r w:rsidR="001C399B" w:rsidRPr="00C711B1">
        <w:rPr>
          <w:rFonts w:ascii="Terminal Dosis" w:hAnsi="Terminal Dosis"/>
          <w:noProof/>
          <w:sz w:val="24"/>
          <w:szCs w:val="24"/>
          <w:lang w:eastAsia="es-ES"/>
        </w:rPr>
        <w:t xml:space="preserve">estos </w:t>
      </w:r>
      <w:r>
        <w:rPr>
          <w:rFonts w:ascii="Terminal Dosis" w:hAnsi="Terminal Dosis"/>
          <w:noProof/>
          <w:sz w:val="24"/>
          <w:szCs w:val="24"/>
          <w:lang w:eastAsia="es-ES"/>
        </w:rPr>
        <w:t>productos</w:t>
      </w:r>
      <w:r w:rsidR="004F5A74" w:rsidRPr="00C711B1">
        <w:rPr>
          <w:rFonts w:ascii="Terminal Dosis" w:hAnsi="Terminal Dosis"/>
          <w:noProof/>
          <w:sz w:val="24"/>
          <w:szCs w:val="24"/>
          <w:lang w:eastAsia="es-ES"/>
        </w:rPr>
        <w:t>, Bemasa</w:t>
      </w:r>
      <w:r w:rsidR="001C399B" w:rsidRPr="00C711B1">
        <w:rPr>
          <w:rFonts w:ascii="Terminal Dosis" w:hAnsi="Terminal Dosis"/>
          <w:noProof/>
          <w:sz w:val="24"/>
          <w:szCs w:val="24"/>
          <w:lang w:eastAsia="es-ES"/>
        </w:rPr>
        <w:t xml:space="preserve"> Caps proporciona </w:t>
      </w:r>
      <w:r w:rsidR="004F5A74" w:rsidRPr="00C711B1">
        <w:rPr>
          <w:rFonts w:ascii="Terminal Dosis" w:hAnsi="Terminal Dosis"/>
          <w:noProof/>
          <w:sz w:val="24"/>
          <w:szCs w:val="24"/>
          <w:lang w:eastAsia="es-ES"/>
        </w:rPr>
        <w:t>a sus cl</w:t>
      </w:r>
      <w:r w:rsidR="00542846" w:rsidRPr="00C711B1">
        <w:rPr>
          <w:rFonts w:ascii="Terminal Dosis" w:hAnsi="Terminal Dosis"/>
          <w:noProof/>
          <w:sz w:val="24"/>
          <w:szCs w:val="24"/>
          <w:lang w:eastAsia="es-ES"/>
        </w:rPr>
        <w:t xml:space="preserve">ientes </w:t>
      </w:r>
      <w:r w:rsidR="001C399B" w:rsidRPr="00C711B1">
        <w:rPr>
          <w:rFonts w:ascii="Terminal Dosis" w:hAnsi="Terminal Dosis"/>
          <w:noProof/>
          <w:sz w:val="24"/>
          <w:szCs w:val="24"/>
          <w:lang w:eastAsia="es-ES"/>
        </w:rPr>
        <w:t xml:space="preserve"> otros </w:t>
      </w:r>
      <w:r w:rsidR="00E207B7">
        <w:rPr>
          <w:rFonts w:ascii="Terminal Dosis" w:hAnsi="Terminal Dosis"/>
          <w:noProof/>
          <w:sz w:val="24"/>
          <w:szCs w:val="24"/>
          <w:lang w:eastAsia="es-ES"/>
        </w:rPr>
        <w:t>servicios que completan su oferta:</w:t>
      </w:r>
    </w:p>
    <w:p w14:paraId="5A524553" w14:textId="77777777" w:rsidR="00542846" w:rsidRDefault="00542846" w:rsidP="00E207B7">
      <w:pPr>
        <w:pStyle w:val="Sinespaciado"/>
        <w:ind w:right="424"/>
        <w:rPr>
          <w:rFonts w:ascii="Terminal Dosis" w:hAnsi="Terminal Dosis"/>
          <w:noProof/>
          <w:sz w:val="24"/>
          <w:szCs w:val="24"/>
          <w:lang w:eastAsia="es-ES"/>
        </w:rPr>
      </w:pPr>
    </w:p>
    <w:p w14:paraId="213A5A78" w14:textId="77777777" w:rsidR="00E207B7" w:rsidRPr="00C711B1" w:rsidRDefault="00E207B7" w:rsidP="00E207B7">
      <w:pPr>
        <w:pStyle w:val="Sinespaciado"/>
        <w:ind w:right="424"/>
        <w:rPr>
          <w:rFonts w:ascii="Terminal Dosis" w:hAnsi="Terminal Dosis"/>
          <w:noProof/>
          <w:sz w:val="24"/>
          <w:szCs w:val="24"/>
          <w:lang w:eastAsia="es-ES"/>
        </w:rPr>
      </w:pPr>
    </w:p>
    <w:p w14:paraId="56AD74D9" w14:textId="77777777" w:rsidR="004F5A74" w:rsidRPr="00C711B1" w:rsidRDefault="004F5A74" w:rsidP="00E207B7">
      <w:pPr>
        <w:pStyle w:val="Sinespaciado"/>
        <w:numPr>
          <w:ilvl w:val="0"/>
          <w:numId w:val="6"/>
        </w:numPr>
        <w:ind w:right="424"/>
        <w:jc w:val="both"/>
        <w:rPr>
          <w:rFonts w:ascii="Terminal Dosis" w:hAnsi="Terminal Dosis"/>
          <w:noProof/>
          <w:sz w:val="24"/>
          <w:szCs w:val="24"/>
          <w:lang w:eastAsia="es-ES"/>
        </w:rPr>
      </w:pPr>
      <w:r w:rsidRPr="00C711B1">
        <w:rPr>
          <w:rFonts w:ascii="Terminal Dosis" w:hAnsi="Terminal Dosis"/>
          <w:noProof/>
          <w:sz w:val="24"/>
          <w:szCs w:val="24"/>
          <w:lang w:eastAsia="es-ES"/>
        </w:rPr>
        <w:t xml:space="preserve">Asesoramiento técnico para ofrecer las soluciones que mejor se adapten a </w:t>
      </w:r>
      <w:r w:rsidR="001C399B" w:rsidRPr="00C711B1">
        <w:rPr>
          <w:rFonts w:ascii="Terminal Dosis" w:hAnsi="Terminal Dosis"/>
          <w:noProof/>
          <w:sz w:val="24"/>
          <w:szCs w:val="24"/>
          <w:lang w:eastAsia="es-ES"/>
        </w:rPr>
        <w:t xml:space="preserve">las </w:t>
      </w:r>
      <w:r w:rsidRPr="00C711B1">
        <w:rPr>
          <w:rFonts w:ascii="Terminal Dosis" w:hAnsi="Terminal Dosis"/>
          <w:noProof/>
          <w:sz w:val="24"/>
          <w:szCs w:val="24"/>
          <w:lang w:eastAsia="es-ES"/>
        </w:rPr>
        <w:t>necesidades</w:t>
      </w:r>
      <w:r w:rsidR="001C399B" w:rsidRPr="00C711B1">
        <w:rPr>
          <w:rFonts w:ascii="Terminal Dosis" w:hAnsi="Terminal Dosis"/>
          <w:noProof/>
          <w:sz w:val="24"/>
          <w:szCs w:val="24"/>
          <w:lang w:eastAsia="es-ES"/>
        </w:rPr>
        <w:t xml:space="preserve"> de las empresas</w:t>
      </w:r>
      <w:r w:rsidRPr="00C711B1">
        <w:rPr>
          <w:rFonts w:ascii="Terminal Dosis" w:hAnsi="Terminal Dosis"/>
          <w:noProof/>
          <w:sz w:val="24"/>
          <w:szCs w:val="24"/>
          <w:lang w:eastAsia="es-ES"/>
        </w:rPr>
        <w:t>.</w:t>
      </w:r>
    </w:p>
    <w:p w14:paraId="57689F11" w14:textId="77777777" w:rsidR="00542846" w:rsidRPr="00C711B1" w:rsidRDefault="00542846" w:rsidP="00E207B7">
      <w:pPr>
        <w:pStyle w:val="Sinespaciado"/>
        <w:ind w:right="424"/>
        <w:jc w:val="both"/>
        <w:rPr>
          <w:rFonts w:ascii="Terminal Dosis" w:hAnsi="Terminal Dosis"/>
          <w:noProof/>
          <w:sz w:val="24"/>
          <w:szCs w:val="24"/>
          <w:lang w:eastAsia="es-ES"/>
        </w:rPr>
      </w:pPr>
    </w:p>
    <w:p w14:paraId="63AB4124" w14:textId="77777777" w:rsidR="00542846" w:rsidRPr="00C711B1" w:rsidRDefault="004F5A74" w:rsidP="00E207B7">
      <w:pPr>
        <w:pStyle w:val="Sinespaciado"/>
        <w:numPr>
          <w:ilvl w:val="0"/>
          <w:numId w:val="6"/>
        </w:numPr>
        <w:ind w:right="424"/>
        <w:jc w:val="both"/>
        <w:rPr>
          <w:rFonts w:ascii="Terminal Dosis" w:hAnsi="Terminal Dosis"/>
          <w:noProof/>
          <w:sz w:val="24"/>
          <w:szCs w:val="24"/>
          <w:lang w:eastAsia="es-ES"/>
        </w:rPr>
      </w:pPr>
      <w:r w:rsidRPr="00C711B1">
        <w:rPr>
          <w:rFonts w:ascii="Terminal Dosis" w:hAnsi="Terminal Dosis"/>
          <w:noProof/>
          <w:sz w:val="24"/>
          <w:szCs w:val="24"/>
          <w:lang w:eastAsia="es-ES"/>
        </w:rPr>
        <w:t>Servicio técnic</w:t>
      </w:r>
      <w:r w:rsidR="00B628CB" w:rsidRPr="00C711B1">
        <w:rPr>
          <w:rFonts w:ascii="Terminal Dosis" w:hAnsi="Terminal Dosis"/>
          <w:noProof/>
          <w:sz w:val="24"/>
          <w:szCs w:val="24"/>
          <w:lang w:eastAsia="es-ES"/>
        </w:rPr>
        <w:t xml:space="preserve">o </w:t>
      </w:r>
      <w:r w:rsidR="00E207B7">
        <w:rPr>
          <w:rFonts w:ascii="Terminal Dosis" w:hAnsi="Terminal Dosis"/>
          <w:noProof/>
          <w:sz w:val="24"/>
          <w:szCs w:val="24"/>
          <w:lang w:eastAsia="es-ES"/>
        </w:rPr>
        <w:t xml:space="preserve">post venta </w:t>
      </w:r>
      <w:r w:rsidR="00B628CB" w:rsidRPr="00C711B1">
        <w:rPr>
          <w:rFonts w:ascii="Terminal Dosis" w:hAnsi="Terminal Dosis"/>
          <w:noProof/>
          <w:sz w:val="24"/>
          <w:szCs w:val="24"/>
          <w:lang w:eastAsia="es-ES"/>
        </w:rPr>
        <w:t>para los clientes</w:t>
      </w:r>
    </w:p>
    <w:p w14:paraId="3BEEE67C" w14:textId="77777777" w:rsidR="00542846" w:rsidRPr="00C711B1" w:rsidRDefault="00542846" w:rsidP="00E207B7">
      <w:pPr>
        <w:pStyle w:val="Sinespaciado"/>
        <w:ind w:right="424"/>
        <w:jc w:val="both"/>
        <w:rPr>
          <w:rFonts w:ascii="Terminal Dosis" w:hAnsi="Terminal Dosis"/>
          <w:noProof/>
          <w:sz w:val="24"/>
          <w:szCs w:val="24"/>
          <w:lang w:eastAsia="es-ES"/>
        </w:rPr>
      </w:pPr>
    </w:p>
    <w:p w14:paraId="570CE5CF" w14:textId="77777777" w:rsidR="004F5A74" w:rsidRDefault="004F5A74" w:rsidP="00E207B7">
      <w:pPr>
        <w:pStyle w:val="Sinespaciado"/>
        <w:numPr>
          <w:ilvl w:val="0"/>
          <w:numId w:val="6"/>
        </w:numPr>
        <w:ind w:right="424"/>
        <w:jc w:val="both"/>
        <w:rPr>
          <w:rFonts w:ascii="Terminal Dosis" w:hAnsi="Terminal Dosis"/>
          <w:noProof/>
          <w:sz w:val="24"/>
          <w:szCs w:val="24"/>
          <w:lang w:eastAsia="es-ES"/>
        </w:rPr>
      </w:pPr>
      <w:r w:rsidRPr="00C711B1">
        <w:rPr>
          <w:rFonts w:ascii="Terminal Dosis" w:hAnsi="Terminal Dosis"/>
          <w:noProof/>
          <w:sz w:val="24"/>
          <w:szCs w:val="24"/>
          <w:lang w:eastAsia="es-ES"/>
        </w:rPr>
        <w:t>Servicio express</w:t>
      </w:r>
      <w:r w:rsidR="00E207B7">
        <w:rPr>
          <w:rFonts w:ascii="Terminal Dosis" w:hAnsi="Terminal Dosis"/>
          <w:noProof/>
          <w:sz w:val="24"/>
          <w:szCs w:val="24"/>
          <w:lang w:eastAsia="es-ES"/>
        </w:rPr>
        <w:t xml:space="preserve"> para entregas urgentes, para lo que cuenta con un </w:t>
      </w:r>
      <w:r w:rsidRPr="00C711B1">
        <w:rPr>
          <w:rFonts w:ascii="Terminal Dosis" w:hAnsi="Terminal Dosis"/>
          <w:noProof/>
          <w:sz w:val="24"/>
          <w:szCs w:val="24"/>
          <w:lang w:eastAsia="es-ES"/>
        </w:rPr>
        <w:t>amplio almacén de tapas estándar</w:t>
      </w:r>
      <w:r w:rsidR="001C399B" w:rsidRPr="00C711B1">
        <w:rPr>
          <w:rFonts w:ascii="Terminal Dosis" w:hAnsi="Terminal Dosis"/>
          <w:noProof/>
          <w:sz w:val="24"/>
          <w:szCs w:val="24"/>
          <w:lang w:eastAsia="es-ES"/>
        </w:rPr>
        <w:t>.</w:t>
      </w:r>
    </w:p>
    <w:p w14:paraId="24D909F9" w14:textId="77777777" w:rsidR="00E207B7" w:rsidRDefault="00E207B7" w:rsidP="00E207B7">
      <w:pPr>
        <w:pStyle w:val="Prrafodelista"/>
        <w:rPr>
          <w:rFonts w:ascii="Terminal Dosis" w:hAnsi="Terminal Dosis"/>
          <w:noProof/>
          <w:sz w:val="24"/>
          <w:szCs w:val="24"/>
          <w:lang w:eastAsia="es-ES"/>
        </w:rPr>
      </w:pPr>
    </w:p>
    <w:p w14:paraId="480AFB5F" w14:textId="77777777" w:rsidR="005516BC" w:rsidRDefault="005516BC" w:rsidP="00E207B7">
      <w:pPr>
        <w:spacing w:before="100" w:beforeAutospacing="1" w:after="100" w:afterAutospacing="1" w:line="240" w:lineRule="auto"/>
        <w:outlineLvl w:val="2"/>
        <w:rPr>
          <w:rFonts w:ascii="Terminal Dosis" w:hAnsi="Terminal Dosis"/>
          <w:b/>
          <w:noProof/>
          <w:sz w:val="24"/>
          <w:szCs w:val="24"/>
          <w:lang w:eastAsia="es-ES"/>
        </w:rPr>
      </w:pPr>
    </w:p>
    <w:p w14:paraId="685A47F9" w14:textId="77777777" w:rsidR="00E207B7" w:rsidRPr="00C61215" w:rsidRDefault="00E207B7" w:rsidP="00E207B7">
      <w:pPr>
        <w:spacing w:before="100" w:beforeAutospacing="1" w:after="100" w:afterAutospacing="1" w:line="240" w:lineRule="auto"/>
        <w:outlineLvl w:val="2"/>
        <w:rPr>
          <w:rFonts w:ascii="Times New Roman" w:eastAsia="Times New Roman" w:hAnsi="Times New Roman" w:cs="Times New Roman"/>
          <w:b/>
          <w:bCs/>
          <w:sz w:val="24"/>
          <w:szCs w:val="24"/>
          <w:lang w:eastAsia="es-ES"/>
        </w:rPr>
      </w:pPr>
      <w:r w:rsidRPr="00C61215">
        <w:rPr>
          <w:rFonts w:ascii="Terminal Dosis" w:hAnsi="Terminal Dosis"/>
          <w:b/>
          <w:noProof/>
          <w:sz w:val="24"/>
          <w:szCs w:val="24"/>
          <w:lang w:eastAsia="es-ES"/>
        </w:rPr>
        <w:drawing>
          <wp:anchor distT="0" distB="0" distL="114300" distR="114300" simplePos="0" relativeHeight="251709440" behindDoc="1" locked="0" layoutInCell="1" allowOverlap="1" wp14:anchorId="79C048D4" wp14:editId="60B6D577">
            <wp:simplePos x="0" y="0"/>
            <wp:positionH relativeFrom="margin">
              <wp:posOffset>-556260</wp:posOffset>
            </wp:positionH>
            <wp:positionV relativeFrom="paragraph">
              <wp:posOffset>414020</wp:posOffset>
            </wp:positionV>
            <wp:extent cx="5896610" cy="5029200"/>
            <wp:effectExtent l="19050" t="19050" r="27940" b="19050"/>
            <wp:wrapTight wrapText="bothSides">
              <wp:wrapPolygon edited="0">
                <wp:start x="-70" y="-82"/>
                <wp:lineTo x="-70" y="21600"/>
                <wp:lineTo x="21633" y="21600"/>
                <wp:lineTo x="21633" y="-82"/>
                <wp:lineTo x="-70" y="-82"/>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3714" t="12753" r="26375" b="11539"/>
                    <a:stretch/>
                  </pic:blipFill>
                  <pic:spPr bwMode="auto">
                    <a:xfrm>
                      <a:off x="0" y="0"/>
                      <a:ext cx="5896610" cy="5029200"/>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07B7">
        <w:rPr>
          <w:rFonts w:ascii="Terminal Dosis" w:hAnsi="Terminal Dosis"/>
          <w:b/>
          <w:noProof/>
          <w:sz w:val="24"/>
          <w:szCs w:val="24"/>
          <w:lang w:eastAsia="es-ES"/>
        </w:rPr>
        <w:t xml:space="preserve">Formato y Tipos de Tapa Caps-Twist </w:t>
      </w:r>
    </w:p>
    <w:p w14:paraId="6A87FAD7" w14:textId="77777777" w:rsidR="00C61215" w:rsidRDefault="00C61215" w:rsidP="00C61215">
      <w:pPr>
        <w:spacing w:before="100" w:beforeAutospacing="1" w:after="0" w:line="240" w:lineRule="auto"/>
        <w:outlineLvl w:val="2"/>
        <w:rPr>
          <w:rFonts w:ascii="Terminal Dosis" w:hAnsi="Terminal Dosis"/>
          <w:b/>
          <w:noProof/>
          <w:sz w:val="24"/>
          <w:szCs w:val="24"/>
          <w:lang w:eastAsia="es-ES"/>
        </w:rPr>
      </w:pPr>
    </w:p>
    <w:p w14:paraId="7DAEECB5" w14:textId="77777777" w:rsidR="005516BC" w:rsidRDefault="005516BC" w:rsidP="00E207B7">
      <w:pPr>
        <w:spacing w:before="100" w:beforeAutospacing="1" w:after="100" w:afterAutospacing="1" w:line="240" w:lineRule="auto"/>
        <w:outlineLvl w:val="2"/>
        <w:rPr>
          <w:rFonts w:ascii="Terminal Dosis" w:hAnsi="Terminal Dosis"/>
          <w:b/>
          <w:noProof/>
          <w:sz w:val="24"/>
          <w:szCs w:val="24"/>
          <w:lang w:eastAsia="es-ES"/>
        </w:rPr>
      </w:pPr>
      <w:r w:rsidRPr="00C61215">
        <w:rPr>
          <w:rFonts w:ascii="Terminal Dosis" w:hAnsi="Terminal Dosis"/>
          <w:b/>
          <w:noProof/>
          <w:sz w:val="24"/>
          <w:szCs w:val="24"/>
          <w:lang w:eastAsia="es-ES"/>
        </w:rPr>
        <w:lastRenderedPageBreak/>
        <mc:AlternateContent>
          <mc:Choice Requires="wps">
            <w:drawing>
              <wp:anchor distT="45720" distB="45720" distL="114300" distR="114300" simplePos="0" relativeHeight="251711488" behindDoc="0" locked="0" layoutInCell="1" allowOverlap="1" wp14:anchorId="61281829" wp14:editId="7FA897C1">
                <wp:simplePos x="0" y="0"/>
                <wp:positionH relativeFrom="column">
                  <wp:posOffset>-327660</wp:posOffset>
                </wp:positionH>
                <wp:positionV relativeFrom="paragraph">
                  <wp:posOffset>191135</wp:posOffset>
                </wp:positionV>
                <wp:extent cx="1238250" cy="252412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524125"/>
                        </a:xfrm>
                        <a:prstGeom prst="rect">
                          <a:avLst/>
                        </a:prstGeom>
                        <a:solidFill>
                          <a:srgbClr val="FFFFFF"/>
                        </a:solidFill>
                        <a:ln w="9525">
                          <a:solidFill>
                            <a:srgbClr val="C00000"/>
                          </a:solidFill>
                          <a:miter lim="800000"/>
                          <a:headEnd/>
                          <a:tailEnd/>
                        </a:ln>
                      </wps:spPr>
                      <wps:txbx>
                        <w:txbxContent>
                          <w:p w14:paraId="55FBD5DC" w14:textId="1EDF055D" w:rsidR="00E207B7" w:rsidRPr="00C61215" w:rsidRDefault="00D466DE" w:rsidP="00C61215">
                            <w:pPr>
                              <w:pStyle w:val="Ttulo3"/>
                              <w:spacing w:before="0" w:beforeAutospacing="0"/>
                              <w:rPr>
                                <w:rFonts w:ascii="Terminal Dosis" w:hAnsi="Terminal Dosis"/>
                                <w:sz w:val="22"/>
                                <w14:textOutline w14:w="9525" w14:cap="rnd" w14:cmpd="sng" w14:algn="ctr">
                                  <w14:solidFill>
                                    <w14:srgbClr w14:val="C00000"/>
                                  </w14:solidFill>
                                  <w14:prstDash w14:val="solid"/>
                                  <w14:bevel/>
                                </w14:textOutline>
                              </w:rPr>
                            </w:pPr>
                            <w:r>
                              <w:rPr>
                                <w:rFonts w:ascii="Terminal Dosis" w:hAnsi="Terminal Dosis"/>
                                <w:sz w:val="22"/>
                              </w:rPr>
                              <w:t>H</w:t>
                            </w:r>
                            <w:r w:rsidR="00E207B7" w:rsidRPr="00C61215">
                              <w:rPr>
                                <w:rFonts w:ascii="Terminal Dosis" w:hAnsi="Terminal Dosis"/>
                                <w:sz w:val="22"/>
                              </w:rPr>
                              <w:t>ansa</w:t>
                            </w:r>
                          </w:p>
                          <w:p w14:paraId="39484FAF" w14:textId="77777777" w:rsidR="00E207B7" w:rsidRPr="00C61215" w:rsidRDefault="00E207B7" w:rsidP="00C61215">
                            <w:pPr>
                              <w:pStyle w:val="Ttulo3"/>
                              <w:spacing w:before="0" w:beforeAutospacing="0"/>
                              <w:rPr>
                                <w:rFonts w:ascii="Terminal Dosis" w:hAnsi="Terminal Dosis"/>
                                <w:sz w:val="22"/>
                                <w14:textOutline w14:w="9525" w14:cap="rnd" w14:cmpd="sng" w14:algn="ctr">
                                  <w14:solidFill>
                                    <w14:srgbClr w14:val="C00000"/>
                                  </w14:solidFill>
                                  <w14:prstDash w14:val="solid"/>
                                  <w14:bevel/>
                                </w14:textOutline>
                              </w:rPr>
                            </w:pPr>
                            <w:r w:rsidRPr="00C61215">
                              <w:rPr>
                                <w:rFonts w:ascii="Terminal Dosis" w:hAnsi="Terminal Dosis"/>
                                <w:sz w:val="22"/>
                              </w:rPr>
                              <w:t>Espárrago</w:t>
                            </w:r>
                            <w:r w:rsidR="00C61215" w:rsidRPr="00C61215">
                              <w:rPr>
                                <w:noProof/>
                              </w:rPr>
                              <w:t xml:space="preserve"> </w:t>
                            </w:r>
                          </w:p>
                          <w:p w14:paraId="2625C298" w14:textId="77777777" w:rsidR="00E207B7" w:rsidRPr="00C61215" w:rsidRDefault="00E207B7" w:rsidP="00C61215">
                            <w:pPr>
                              <w:pStyle w:val="Ttulo3"/>
                              <w:spacing w:before="0" w:beforeAutospacing="0"/>
                              <w:rPr>
                                <w:rFonts w:ascii="Terminal Dosis" w:hAnsi="Terminal Dosis"/>
                                <w:sz w:val="22"/>
                              </w:rPr>
                            </w:pPr>
                            <w:r w:rsidRPr="00C61215">
                              <w:rPr>
                                <w:rFonts w:ascii="Terminal Dosis" w:hAnsi="Terminal Dosis"/>
                                <w:sz w:val="22"/>
                              </w:rPr>
                              <w:t>1/4 Club</w:t>
                            </w:r>
                          </w:p>
                          <w:p w14:paraId="11A708C7" w14:textId="77777777" w:rsidR="00E207B7" w:rsidRPr="00C61215" w:rsidRDefault="00E207B7" w:rsidP="00C61215">
                            <w:pPr>
                              <w:pStyle w:val="Ttulo3"/>
                              <w:spacing w:before="0" w:beforeAutospacing="0"/>
                              <w:rPr>
                                <w:rFonts w:ascii="Terminal Dosis" w:hAnsi="Terminal Dosis"/>
                                <w:sz w:val="22"/>
                              </w:rPr>
                            </w:pPr>
                            <w:r w:rsidRPr="00C61215">
                              <w:rPr>
                                <w:rFonts w:ascii="Terminal Dosis" w:hAnsi="Terminal Dosis"/>
                                <w:sz w:val="22"/>
                              </w:rPr>
                              <w:t>Anchoa</w:t>
                            </w:r>
                          </w:p>
                          <w:p w14:paraId="50087FAD" w14:textId="77777777" w:rsidR="00E207B7" w:rsidRPr="00C61215" w:rsidRDefault="00E207B7" w:rsidP="00C61215">
                            <w:pPr>
                              <w:pStyle w:val="Ttulo3"/>
                              <w:spacing w:before="0" w:beforeAutospacing="0"/>
                              <w:rPr>
                                <w:rFonts w:ascii="Terminal Dosis" w:hAnsi="Terminal Dosis"/>
                                <w:sz w:val="22"/>
                              </w:rPr>
                            </w:pPr>
                            <w:r w:rsidRPr="00C61215">
                              <w:rPr>
                                <w:rFonts w:ascii="Terminal Dosis" w:hAnsi="Terminal Dosis"/>
                                <w:sz w:val="22"/>
                              </w:rPr>
                              <w:t>Ø 99 mm</w:t>
                            </w:r>
                          </w:p>
                          <w:p w14:paraId="7116F154" w14:textId="77777777" w:rsidR="00E207B7" w:rsidRPr="005516BC" w:rsidRDefault="00E207B7" w:rsidP="00C61215">
                            <w:pPr>
                              <w:pStyle w:val="Ttulo3"/>
                              <w:spacing w:before="0" w:beforeAutospacing="0"/>
                              <w:rPr>
                                <w:rFonts w:ascii="Terminal Dosis" w:hAnsi="Terminal Dosis"/>
                                <w:sz w:val="22"/>
                              </w:rPr>
                            </w:pPr>
                            <w:r w:rsidRPr="005516BC">
                              <w:rPr>
                                <w:rFonts w:ascii="Terminal Dosis" w:hAnsi="Terminal Dosis"/>
                                <w:sz w:val="22"/>
                              </w:rPr>
                              <w:t>Ø 127 mm</w:t>
                            </w:r>
                          </w:p>
                          <w:p w14:paraId="1835096C" w14:textId="77777777" w:rsidR="00E207B7" w:rsidRPr="005516BC" w:rsidRDefault="00E207B7" w:rsidP="005516BC">
                            <w:pPr>
                              <w:pStyle w:val="Ttulo3"/>
                              <w:spacing w:before="0" w:beforeAutospacing="0"/>
                              <w:rPr>
                                <w:rFonts w:ascii="Terminal Dosis" w:hAnsi="Terminal Dosis"/>
                                <w:sz w:val="22"/>
                              </w:rPr>
                            </w:pPr>
                            <w:r w:rsidRPr="005516BC">
                              <w:rPr>
                                <w:rFonts w:ascii="Terminal Dosis" w:hAnsi="Terminal Dosis"/>
                                <w:sz w:val="22"/>
                              </w:rPr>
                              <w:t>Ø 153,7mm</w:t>
                            </w:r>
                          </w:p>
                          <w:p w14:paraId="45B728E9" w14:textId="77777777" w:rsidR="00E207B7" w:rsidRDefault="00E207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81829" id="_x0000_s1031" type="#_x0000_t202" style="position:absolute;margin-left:-25.8pt;margin-top:15.05pt;width:97.5pt;height:198.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" strokecolor="#c00000">
                <v:textbox>
                  <w:txbxContent>
                    <w:p w14:paraId="55FBD5DC" w14:textId="1EDF055D" w:rsidR="00E207B7" w:rsidRPr="00C61215" w:rsidRDefault="00D466DE" w:rsidP="00C61215">
                      <w:pPr>
                        <w:pStyle w:val="Ttulo3"/>
                        <w:spacing w:before="0" w:beforeAutospacing="0"/>
                        <w:rPr>
                          <w:rFonts w:ascii="Terminal Dosis" w:hAnsi="Terminal Dosis"/>
                          <w:sz w:val="22"/>
                          <w14:textOutline w14:w="9525" w14:cap="rnd" w14:cmpd="sng" w14:algn="ctr">
                            <w14:solidFill>
                              <w14:srgbClr w14:val="C00000"/>
                            </w14:solidFill>
                            <w14:prstDash w14:val="solid"/>
                            <w14:bevel/>
                          </w14:textOutline>
                        </w:rPr>
                      </w:pPr>
                      <w:r>
                        <w:rPr>
                          <w:rFonts w:ascii="Terminal Dosis" w:hAnsi="Terminal Dosis"/>
                          <w:sz w:val="22"/>
                        </w:rPr>
                        <w:t>H</w:t>
                      </w:r>
                      <w:r w:rsidR="00E207B7" w:rsidRPr="00C61215">
                        <w:rPr>
                          <w:rFonts w:ascii="Terminal Dosis" w:hAnsi="Terminal Dosis"/>
                          <w:sz w:val="22"/>
                        </w:rPr>
                        <w:t>ansa</w:t>
                      </w:r>
                    </w:p>
                    <w:p w14:paraId="39484FAF" w14:textId="77777777" w:rsidR="00E207B7" w:rsidRPr="00C61215" w:rsidRDefault="00E207B7" w:rsidP="00C61215">
                      <w:pPr>
                        <w:pStyle w:val="Ttulo3"/>
                        <w:spacing w:before="0" w:beforeAutospacing="0"/>
                        <w:rPr>
                          <w:rFonts w:ascii="Terminal Dosis" w:hAnsi="Terminal Dosis"/>
                          <w:sz w:val="22"/>
                          <w14:textOutline w14:w="9525" w14:cap="rnd" w14:cmpd="sng" w14:algn="ctr">
                            <w14:solidFill>
                              <w14:srgbClr w14:val="C00000"/>
                            </w14:solidFill>
                            <w14:prstDash w14:val="solid"/>
                            <w14:bevel/>
                          </w14:textOutline>
                        </w:rPr>
                      </w:pPr>
                      <w:r w:rsidRPr="00C61215">
                        <w:rPr>
                          <w:rFonts w:ascii="Terminal Dosis" w:hAnsi="Terminal Dosis"/>
                          <w:sz w:val="22"/>
                        </w:rPr>
                        <w:t>Espárrago</w:t>
                      </w:r>
                      <w:r w:rsidR="00C61215" w:rsidRPr="00C61215">
                        <w:rPr>
                          <w:noProof/>
                        </w:rPr>
                        <w:t xml:space="preserve"> </w:t>
                      </w:r>
                    </w:p>
                    <w:p w14:paraId="2625C298" w14:textId="77777777" w:rsidR="00E207B7" w:rsidRPr="00C61215" w:rsidRDefault="00E207B7" w:rsidP="00C61215">
                      <w:pPr>
                        <w:pStyle w:val="Ttulo3"/>
                        <w:spacing w:before="0" w:beforeAutospacing="0"/>
                        <w:rPr>
                          <w:rFonts w:ascii="Terminal Dosis" w:hAnsi="Terminal Dosis"/>
                          <w:sz w:val="22"/>
                        </w:rPr>
                      </w:pPr>
                      <w:r w:rsidRPr="00C61215">
                        <w:rPr>
                          <w:rFonts w:ascii="Terminal Dosis" w:hAnsi="Terminal Dosis"/>
                          <w:sz w:val="22"/>
                        </w:rPr>
                        <w:t>1/4 Club</w:t>
                      </w:r>
                    </w:p>
                    <w:p w14:paraId="11A708C7" w14:textId="77777777" w:rsidR="00E207B7" w:rsidRPr="00C61215" w:rsidRDefault="00E207B7" w:rsidP="00C61215">
                      <w:pPr>
                        <w:pStyle w:val="Ttulo3"/>
                        <w:spacing w:before="0" w:beforeAutospacing="0"/>
                        <w:rPr>
                          <w:rFonts w:ascii="Terminal Dosis" w:hAnsi="Terminal Dosis"/>
                          <w:sz w:val="22"/>
                        </w:rPr>
                      </w:pPr>
                      <w:r w:rsidRPr="00C61215">
                        <w:rPr>
                          <w:rFonts w:ascii="Terminal Dosis" w:hAnsi="Terminal Dosis"/>
                          <w:sz w:val="22"/>
                        </w:rPr>
                        <w:t>Anchoa</w:t>
                      </w:r>
                    </w:p>
                    <w:p w14:paraId="50087FAD" w14:textId="77777777" w:rsidR="00E207B7" w:rsidRPr="00C61215" w:rsidRDefault="00E207B7" w:rsidP="00C61215">
                      <w:pPr>
                        <w:pStyle w:val="Ttulo3"/>
                        <w:spacing w:before="0" w:beforeAutospacing="0"/>
                        <w:rPr>
                          <w:rFonts w:ascii="Terminal Dosis" w:hAnsi="Terminal Dosis"/>
                          <w:sz w:val="22"/>
                        </w:rPr>
                      </w:pPr>
                      <w:r w:rsidRPr="00C61215">
                        <w:rPr>
                          <w:rFonts w:ascii="Terminal Dosis" w:hAnsi="Terminal Dosis"/>
                          <w:sz w:val="22"/>
                        </w:rPr>
                        <w:t>Ø 99 mm</w:t>
                      </w:r>
                    </w:p>
                    <w:p w14:paraId="7116F154" w14:textId="77777777" w:rsidR="00E207B7" w:rsidRPr="005516BC" w:rsidRDefault="00E207B7" w:rsidP="00C61215">
                      <w:pPr>
                        <w:pStyle w:val="Ttulo3"/>
                        <w:spacing w:before="0" w:beforeAutospacing="0"/>
                        <w:rPr>
                          <w:rFonts w:ascii="Terminal Dosis" w:hAnsi="Terminal Dosis"/>
                          <w:sz w:val="22"/>
                        </w:rPr>
                      </w:pPr>
                      <w:r w:rsidRPr="005516BC">
                        <w:rPr>
                          <w:rFonts w:ascii="Terminal Dosis" w:hAnsi="Terminal Dosis"/>
                          <w:sz w:val="22"/>
                        </w:rPr>
                        <w:t>Ø 127 mm</w:t>
                      </w:r>
                    </w:p>
                    <w:p w14:paraId="1835096C" w14:textId="77777777" w:rsidR="00E207B7" w:rsidRPr="005516BC" w:rsidRDefault="00E207B7" w:rsidP="005516BC">
                      <w:pPr>
                        <w:pStyle w:val="Ttulo3"/>
                        <w:spacing w:before="0" w:beforeAutospacing="0"/>
                        <w:rPr>
                          <w:rFonts w:ascii="Terminal Dosis" w:hAnsi="Terminal Dosis"/>
                          <w:sz w:val="22"/>
                        </w:rPr>
                      </w:pPr>
                      <w:r w:rsidRPr="005516BC">
                        <w:rPr>
                          <w:rFonts w:ascii="Terminal Dosis" w:hAnsi="Terminal Dosis"/>
                          <w:sz w:val="22"/>
                        </w:rPr>
                        <w:t>Ø 153,7mm</w:t>
                      </w:r>
                    </w:p>
                    <w:p w14:paraId="45B728E9" w14:textId="77777777" w:rsidR="00E207B7" w:rsidRDefault="00E207B7"/>
                  </w:txbxContent>
                </v:textbox>
                <w10:wrap type="square"/>
              </v:shape>
            </w:pict>
          </mc:Fallback>
        </mc:AlternateContent>
      </w:r>
      <w:r w:rsidR="00C61215" w:rsidRPr="00E207B7">
        <w:rPr>
          <w:rFonts w:ascii="Terminal Dosis" w:hAnsi="Terminal Dosis"/>
          <w:b/>
          <w:noProof/>
          <w:sz w:val="24"/>
          <w:szCs w:val="24"/>
          <w:lang w:eastAsia="es-ES"/>
        </w:rPr>
        <w:t xml:space="preserve">Formato y Tipos </w:t>
      </w:r>
      <w:r w:rsidR="00C61215">
        <w:rPr>
          <w:rFonts w:ascii="Terminal Dosis" w:hAnsi="Terminal Dosis"/>
          <w:b/>
          <w:noProof/>
          <w:sz w:val="24"/>
          <w:szCs w:val="24"/>
          <w:lang w:eastAsia="es-ES"/>
        </w:rPr>
        <w:t>de t</w:t>
      </w:r>
      <w:r w:rsidR="00E207B7" w:rsidRPr="00C61215">
        <w:rPr>
          <w:rFonts w:ascii="Terminal Dosis" w:hAnsi="Terminal Dosis"/>
          <w:b/>
          <w:noProof/>
          <w:sz w:val="24"/>
          <w:szCs w:val="24"/>
          <w:lang w:eastAsia="es-ES"/>
        </w:rPr>
        <w:t>apas fácil apertura</w:t>
      </w:r>
    </w:p>
    <w:p w14:paraId="190C1B0E" w14:textId="77777777" w:rsidR="00577BBA" w:rsidRDefault="00577BBA" w:rsidP="00E207B7">
      <w:pPr>
        <w:spacing w:before="100" w:beforeAutospacing="1" w:after="100" w:afterAutospacing="1" w:line="240" w:lineRule="auto"/>
        <w:outlineLvl w:val="2"/>
        <w:rPr>
          <w:rFonts w:ascii="Terminal Dosis" w:hAnsi="Terminal Dosis"/>
          <w:b/>
          <w:noProof/>
          <w:sz w:val="24"/>
          <w:szCs w:val="24"/>
          <w:lang w:eastAsia="es-ES"/>
        </w:rPr>
      </w:pPr>
    </w:p>
    <w:p w14:paraId="3ABBDD75" w14:textId="77777777" w:rsidR="005516BC" w:rsidRDefault="005516BC" w:rsidP="00E207B7">
      <w:pPr>
        <w:spacing w:before="100" w:beforeAutospacing="1" w:after="100" w:afterAutospacing="1" w:line="240" w:lineRule="auto"/>
        <w:outlineLvl w:val="2"/>
        <w:rPr>
          <w:rFonts w:ascii="Terminal Dosis" w:hAnsi="Terminal Dosis"/>
          <w:b/>
          <w:noProof/>
          <w:sz w:val="24"/>
          <w:szCs w:val="24"/>
          <w:lang w:eastAsia="es-ES"/>
        </w:rPr>
      </w:pPr>
    </w:p>
    <w:p w14:paraId="542B952A" w14:textId="77777777" w:rsidR="005516BC" w:rsidRDefault="005516BC" w:rsidP="00E207B7">
      <w:pPr>
        <w:spacing w:before="100" w:beforeAutospacing="1" w:after="100" w:afterAutospacing="1" w:line="240" w:lineRule="auto"/>
        <w:outlineLvl w:val="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516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516BC">
        <w:rPr>
          <w:rFonts w:ascii="Terminal Dosis" w:hAnsi="Terminal Dosis"/>
          <w:b/>
          <w:noProof/>
          <w:sz w:val="24"/>
          <w:szCs w:val="24"/>
          <w:lang w:eastAsia="es-ES"/>
        </w:rPr>
        <w:drawing>
          <wp:inline distT="0" distB="0" distL="0" distR="0" wp14:anchorId="0F492134" wp14:editId="038B71DB">
            <wp:extent cx="3333750" cy="1578270"/>
            <wp:effectExtent l="0" t="0" r="0" b="3175"/>
            <wp:docPr id="449" name="Imagen 449" descr="C:\Users\Marga\Desktop\ScreenHunter_169 Nov. 03 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Desktop\ScreenHunter_169 Nov. 03 23.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3632" cy="1592417"/>
                    </a:xfrm>
                    <a:prstGeom prst="rect">
                      <a:avLst/>
                    </a:prstGeom>
                    <a:noFill/>
                    <a:ln>
                      <a:noFill/>
                    </a:ln>
                  </pic:spPr>
                </pic:pic>
              </a:graphicData>
            </a:graphic>
          </wp:inline>
        </w:drawing>
      </w:r>
    </w:p>
    <w:p w14:paraId="6234D822" w14:textId="77777777" w:rsidR="00577BBA" w:rsidRDefault="00577BBA" w:rsidP="00E207B7">
      <w:pPr>
        <w:spacing w:before="100" w:beforeAutospacing="1" w:after="100" w:afterAutospacing="1" w:line="240" w:lineRule="auto"/>
        <w:outlineLvl w:val="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0548265" w14:textId="77777777" w:rsidR="00577BBA" w:rsidRDefault="00577BBA" w:rsidP="00E207B7">
      <w:pPr>
        <w:spacing w:before="100" w:beforeAutospacing="1" w:after="100" w:afterAutospacing="1" w:line="240" w:lineRule="auto"/>
        <w:outlineLvl w:val="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51B21B3" w14:textId="77777777" w:rsidR="00577BBA" w:rsidRDefault="00577BBA" w:rsidP="00E207B7">
      <w:pPr>
        <w:spacing w:before="100" w:beforeAutospacing="1" w:after="100" w:afterAutospacing="1" w:line="240" w:lineRule="auto"/>
        <w:outlineLvl w:val="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CE8B507" w14:textId="77777777" w:rsidR="00577BBA" w:rsidRPr="00577BBA" w:rsidRDefault="00577BBA" w:rsidP="00E207B7">
      <w:pPr>
        <w:spacing w:before="100" w:beforeAutospacing="1" w:after="100" w:afterAutospacing="1" w:line="240" w:lineRule="auto"/>
        <w:outlineLvl w:val="2"/>
        <w:rPr>
          <w:rFonts w:ascii="Terminal Dosis" w:hAnsi="Terminal Dosis"/>
          <w:b/>
          <w:noProof/>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3910"/>
      </w:tblGrid>
      <w:tr w:rsidR="002E34AC" w14:paraId="16F29452" w14:textId="77777777" w:rsidTr="00DF4630">
        <w:tc>
          <w:tcPr>
            <w:tcW w:w="4247" w:type="dxa"/>
          </w:tcPr>
          <w:p w14:paraId="270646EC" w14:textId="77777777" w:rsidR="002E34AC" w:rsidRDefault="002E34AC" w:rsidP="002E34AC">
            <w:pPr>
              <w:spacing w:line="360" w:lineRule="auto"/>
              <w:ind w:right="424"/>
              <w:jc w:val="both"/>
              <w:rPr>
                <w:rFonts w:ascii="Terminal Dosis" w:hAnsi="Terminal Dosis"/>
                <w:b/>
                <w:noProof/>
                <w:sz w:val="24"/>
                <w:szCs w:val="24"/>
                <w:lang w:eastAsia="es-ES"/>
              </w:rPr>
            </w:pPr>
            <w:r>
              <w:rPr>
                <w:rFonts w:ascii="Terminal Dosis" w:hAnsi="Terminal Dosis"/>
                <w:b/>
                <w:noProof/>
                <w:sz w:val="24"/>
                <w:szCs w:val="24"/>
                <w:lang w:eastAsia="es-ES"/>
              </w:rPr>
              <w:t>M</w:t>
            </w:r>
            <w:r w:rsidRPr="007E3CE3">
              <w:rPr>
                <w:rFonts w:ascii="Terminal Dosis" w:hAnsi="Terminal Dosis"/>
                <w:b/>
                <w:noProof/>
                <w:sz w:val="24"/>
                <w:szCs w:val="24"/>
                <w:lang w:eastAsia="es-ES"/>
              </w:rPr>
              <w:t>áquinas cerradoras de tarros de vidrio</w:t>
            </w:r>
            <w:r>
              <w:rPr>
                <w:rFonts w:ascii="Terminal Dosis" w:hAnsi="Terminal Dosis"/>
                <w:b/>
                <w:noProof/>
                <w:sz w:val="24"/>
                <w:szCs w:val="24"/>
                <w:lang w:eastAsia="es-ES"/>
              </w:rPr>
              <w:t xml:space="preserve"> (capsuladoras)</w:t>
            </w:r>
          </w:p>
          <w:p w14:paraId="36DB9D55" w14:textId="77777777" w:rsidR="00DF4630" w:rsidRDefault="00DF4630" w:rsidP="002E34AC">
            <w:pPr>
              <w:spacing w:line="360" w:lineRule="auto"/>
              <w:ind w:right="424"/>
              <w:jc w:val="both"/>
              <w:rPr>
                <w:rFonts w:ascii="Terminal Dosis" w:hAnsi="Terminal Dosis"/>
                <w:b/>
                <w:noProof/>
                <w:sz w:val="24"/>
                <w:szCs w:val="24"/>
                <w:lang w:eastAsia="es-ES"/>
              </w:rPr>
            </w:pPr>
          </w:p>
        </w:tc>
        <w:tc>
          <w:tcPr>
            <w:tcW w:w="4247" w:type="dxa"/>
          </w:tcPr>
          <w:p w14:paraId="222F984D" w14:textId="77777777" w:rsidR="002E34AC" w:rsidRDefault="002E34AC" w:rsidP="002E34AC">
            <w:pPr>
              <w:spacing w:line="360" w:lineRule="auto"/>
              <w:ind w:right="424"/>
              <w:jc w:val="both"/>
              <w:rPr>
                <w:rFonts w:ascii="Terminal Dosis" w:hAnsi="Terminal Dosis"/>
                <w:b/>
                <w:noProof/>
                <w:sz w:val="24"/>
                <w:szCs w:val="24"/>
                <w:lang w:eastAsia="es-ES"/>
              </w:rPr>
            </w:pPr>
            <w:r w:rsidRPr="002E34AC">
              <w:rPr>
                <w:rFonts w:ascii="Terminal Dosis" w:hAnsi="Terminal Dosis"/>
                <w:b/>
                <w:noProof/>
                <w:sz w:val="24"/>
                <w:szCs w:val="24"/>
                <w:lang w:eastAsia="es-ES"/>
              </w:rPr>
              <w:t>Detectores de Vacío de envases de vidrio</w:t>
            </w:r>
            <w:r>
              <w:rPr>
                <w:rFonts w:ascii="Terminal Dosis" w:hAnsi="Terminal Dosis"/>
                <w:b/>
                <w:noProof/>
                <w:sz w:val="24"/>
                <w:szCs w:val="24"/>
                <w:lang w:eastAsia="es-ES"/>
              </w:rPr>
              <w:t xml:space="preserve"> </w:t>
            </w:r>
            <w:r w:rsidRPr="007E3CE3">
              <w:rPr>
                <w:rFonts w:ascii="Terminal Dosis" w:hAnsi="Terminal Dosis"/>
                <w:b/>
                <w:noProof/>
                <w:sz w:val="24"/>
                <w:szCs w:val="24"/>
                <w:lang w:eastAsia="es-ES"/>
              </w:rPr>
              <w:t>(capsuladoras)</w:t>
            </w:r>
          </w:p>
        </w:tc>
      </w:tr>
      <w:tr w:rsidR="002E34AC" w14:paraId="35457276" w14:textId="77777777" w:rsidTr="00DF4630">
        <w:trPr>
          <w:trHeight w:val="4165"/>
        </w:trPr>
        <w:tc>
          <w:tcPr>
            <w:tcW w:w="4247" w:type="dxa"/>
          </w:tcPr>
          <w:p w14:paraId="7330D92A" w14:textId="77777777" w:rsidR="002E34AC" w:rsidRDefault="00DF4630" w:rsidP="002E34AC">
            <w:pPr>
              <w:spacing w:line="360" w:lineRule="auto"/>
              <w:ind w:right="424"/>
              <w:jc w:val="both"/>
              <w:rPr>
                <w:rFonts w:ascii="Terminal Dosis" w:hAnsi="Terminal Dosis"/>
                <w:b/>
                <w:noProof/>
                <w:sz w:val="24"/>
                <w:szCs w:val="24"/>
                <w:lang w:eastAsia="es-ES"/>
              </w:rPr>
            </w:pPr>
            <w:r>
              <w:rPr>
                <w:noProof/>
                <w:lang w:eastAsia="es-ES"/>
              </w:rPr>
              <w:drawing>
                <wp:inline distT="0" distB="0" distL="0" distR="0" wp14:anchorId="179B873F" wp14:editId="44A04790">
                  <wp:extent cx="2638425" cy="20574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8425" cy="2057400"/>
                          </a:xfrm>
                          <a:prstGeom prst="rect">
                            <a:avLst/>
                          </a:prstGeom>
                          <a:ln>
                            <a:noFill/>
                          </a:ln>
                        </pic:spPr>
                      </pic:pic>
                    </a:graphicData>
                  </a:graphic>
                </wp:inline>
              </w:drawing>
            </w:r>
          </w:p>
        </w:tc>
        <w:tc>
          <w:tcPr>
            <w:tcW w:w="4247" w:type="dxa"/>
          </w:tcPr>
          <w:p w14:paraId="3408161F" w14:textId="77777777" w:rsidR="002E34AC" w:rsidRDefault="00DF4630" w:rsidP="002E34AC">
            <w:pPr>
              <w:spacing w:line="360" w:lineRule="auto"/>
              <w:ind w:right="424"/>
              <w:jc w:val="both"/>
              <w:rPr>
                <w:rFonts w:ascii="Terminal Dosis" w:hAnsi="Terminal Dosis"/>
                <w:b/>
                <w:noProof/>
                <w:sz w:val="24"/>
                <w:szCs w:val="24"/>
                <w:lang w:eastAsia="es-ES"/>
              </w:rPr>
            </w:pPr>
            <w:r>
              <w:rPr>
                <w:noProof/>
                <w:lang w:eastAsia="es-ES"/>
              </w:rPr>
              <w:drawing>
                <wp:anchor distT="0" distB="0" distL="114300" distR="114300" simplePos="0" relativeHeight="251713536" behindDoc="1" locked="0" layoutInCell="1" allowOverlap="1" wp14:anchorId="53E64AAF" wp14:editId="3B243833">
                  <wp:simplePos x="0" y="0"/>
                  <wp:positionH relativeFrom="column">
                    <wp:posOffset>-36195</wp:posOffset>
                  </wp:positionH>
                  <wp:positionV relativeFrom="paragraph">
                    <wp:posOffset>0</wp:posOffset>
                  </wp:positionV>
                  <wp:extent cx="2266950" cy="2565400"/>
                  <wp:effectExtent l="0" t="0" r="0" b="6350"/>
                  <wp:wrapTight wrapText="bothSides">
                    <wp:wrapPolygon edited="0">
                      <wp:start x="0" y="0"/>
                      <wp:lineTo x="0" y="21493"/>
                      <wp:lineTo x="21418" y="21493"/>
                      <wp:lineTo x="21418" y="0"/>
                      <wp:lineTo x="0" y="0"/>
                    </wp:wrapPolygon>
                  </wp:wrapTight>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66950" cy="2565400"/>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r>
    </w:tbl>
    <w:p w14:paraId="4444F27B" w14:textId="77777777" w:rsidR="007E3CE3" w:rsidRDefault="002E34AC" w:rsidP="002E34AC">
      <w:pPr>
        <w:spacing w:line="360" w:lineRule="auto"/>
        <w:ind w:right="424"/>
        <w:jc w:val="both"/>
        <w:rPr>
          <w:rFonts w:ascii="Terminal Dosis" w:hAnsi="Terminal Dosis"/>
          <w:b/>
          <w:noProof/>
          <w:sz w:val="24"/>
          <w:szCs w:val="24"/>
          <w:lang w:eastAsia="es-ES"/>
        </w:rPr>
      </w:pPr>
      <w:r>
        <w:rPr>
          <w:rFonts w:ascii="Terminal Dosis" w:hAnsi="Terminal Dosis"/>
          <w:b/>
          <w:noProof/>
          <w:sz w:val="24"/>
          <w:szCs w:val="24"/>
          <w:lang w:eastAsia="es-ES"/>
        </w:rPr>
        <w:tab/>
      </w:r>
    </w:p>
    <w:p w14:paraId="24173BD1" w14:textId="77777777" w:rsidR="005516BC" w:rsidRPr="007E3CE3" w:rsidRDefault="005516BC" w:rsidP="007E3CE3">
      <w:pPr>
        <w:spacing w:line="360" w:lineRule="auto"/>
        <w:ind w:right="424"/>
        <w:jc w:val="both"/>
        <w:rPr>
          <w:rFonts w:ascii="Terminal Dosis" w:hAnsi="Terminal Dosis"/>
          <w:b/>
          <w:noProof/>
          <w:sz w:val="24"/>
          <w:szCs w:val="24"/>
          <w:lang w:eastAsia="es-ES"/>
        </w:rPr>
      </w:pPr>
    </w:p>
    <w:p w14:paraId="3CB1CB66" w14:textId="77777777" w:rsidR="00BD6E56" w:rsidRDefault="00BD6E56" w:rsidP="00577BBA">
      <w:pPr>
        <w:rPr>
          <w:rFonts w:ascii="Terminal Dosis" w:eastAsia="Arial Unicode MS" w:hAnsi="Terminal Dosis" w:cs="Arial Unicode MS"/>
          <w:b/>
          <w:sz w:val="48"/>
        </w:rPr>
      </w:pPr>
    </w:p>
    <w:p w14:paraId="46BF1B40" w14:textId="77777777" w:rsidR="00BD6E56" w:rsidRDefault="006E2E39" w:rsidP="00577BBA">
      <w:pPr>
        <w:rPr>
          <w:rFonts w:ascii="Terminal Dosis" w:eastAsia="Arial Unicode MS" w:hAnsi="Terminal Dosis" w:cs="Arial Unicode MS"/>
          <w:b/>
          <w:sz w:val="48"/>
        </w:rPr>
      </w:pPr>
      <w:r w:rsidRPr="00C711B1">
        <w:rPr>
          <w:rFonts w:ascii="Terminal Dosis" w:eastAsia="Arial Unicode MS" w:hAnsi="Terminal Dosis" w:cs="Arial Unicode MS"/>
          <w:b/>
          <w:sz w:val="48"/>
        </w:rPr>
        <w:lastRenderedPageBreak/>
        <w:t>3-</w:t>
      </w:r>
      <w:r w:rsidR="00BD6E56">
        <w:rPr>
          <w:rFonts w:ascii="Terminal Dosis" w:eastAsia="Arial Unicode MS" w:hAnsi="Terminal Dosis" w:cs="Arial Unicode MS"/>
          <w:b/>
          <w:sz w:val="48"/>
        </w:rPr>
        <w:t xml:space="preserve"> Fábricas</w:t>
      </w:r>
    </w:p>
    <w:p w14:paraId="0D066EDE" w14:textId="4406D285" w:rsidR="006E2E39" w:rsidRDefault="006E2E39" w:rsidP="00BD6E56">
      <w:pPr>
        <w:spacing w:line="360" w:lineRule="auto"/>
        <w:ind w:right="424"/>
        <w:jc w:val="both"/>
        <w:rPr>
          <w:rFonts w:ascii="Terminal Dosis" w:eastAsia="Arial Unicode MS" w:hAnsi="Terminal Dosis" w:cs="Arial Unicode MS"/>
          <w:b/>
          <w:sz w:val="48"/>
        </w:rPr>
      </w:pPr>
      <w:r w:rsidRPr="00C711B1">
        <w:rPr>
          <w:rFonts w:ascii="Terminal Dosis" w:eastAsia="Arial Unicode MS" w:hAnsi="Terminal Dosis" w:cs="Arial Unicode MS"/>
          <w:b/>
          <w:sz w:val="48"/>
        </w:rPr>
        <w:t xml:space="preserve"> </w:t>
      </w:r>
      <w:r w:rsidRPr="00BD6E56">
        <w:rPr>
          <w:rFonts w:ascii="Terminal Dosis" w:eastAsia="Arial Unicode MS" w:hAnsi="Terminal Dosis" w:cs="Arial Unicode MS"/>
          <w:b/>
          <w:sz w:val="24"/>
          <w:szCs w:val="24"/>
        </w:rPr>
        <w:t>Molina de Segura (Murcia</w:t>
      </w:r>
      <w:r w:rsidR="00BD6E56" w:rsidRPr="00BD6E56">
        <w:rPr>
          <w:rFonts w:ascii="Terminal Dosis" w:eastAsia="Arial Unicode MS" w:hAnsi="Terminal Dosis" w:cs="Arial Unicode MS"/>
          <w:b/>
          <w:sz w:val="24"/>
          <w:szCs w:val="24"/>
        </w:rPr>
        <w:t>, España</w:t>
      </w:r>
      <w:r w:rsidRPr="00BD6E56">
        <w:rPr>
          <w:rFonts w:ascii="Terminal Dosis" w:eastAsia="Arial Unicode MS" w:hAnsi="Terminal Dosis" w:cs="Arial Unicode MS"/>
          <w:b/>
          <w:sz w:val="24"/>
          <w:szCs w:val="24"/>
        </w:rPr>
        <w:t>)</w:t>
      </w:r>
    </w:p>
    <w:p w14:paraId="778CD3E4" w14:textId="77777777" w:rsidR="00577BBA" w:rsidRPr="00577BBA" w:rsidRDefault="00577BBA" w:rsidP="00577BBA">
      <w:pPr>
        <w:rPr>
          <w:rFonts w:ascii="Terminal Dosis" w:eastAsia="Arial Unicode MS" w:hAnsi="Terminal Dosis" w:cs="Arial Unicode MS"/>
          <w:b/>
          <w:sz w:val="28"/>
          <w:szCs w:val="28"/>
        </w:rPr>
      </w:pPr>
    </w:p>
    <w:p w14:paraId="4AD7E9A1" w14:textId="77777777" w:rsidR="00C50F17" w:rsidRDefault="00C50F17" w:rsidP="00E207B7">
      <w:pPr>
        <w:spacing w:line="360" w:lineRule="auto"/>
        <w:ind w:right="424"/>
        <w:jc w:val="both"/>
        <w:rPr>
          <w:rFonts w:ascii="Terminal Dosis" w:eastAsia="Arial Unicode MS" w:hAnsi="Terminal Dosis" w:cs="Arial Unicode MS"/>
          <w:sz w:val="24"/>
          <w:szCs w:val="24"/>
        </w:rPr>
      </w:pPr>
      <w:r>
        <w:rPr>
          <w:rFonts w:ascii="Terminal Dosis" w:eastAsia="Arial Unicode MS" w:hAnsi="Terminal Dosis" w:cs="Arial Unicode MS"/>
          <w:sz w:val="24"/>
          <w:szCs w:val="24"/>
        </w:rPr>
        <w:t xml:space="preserve">La localidad murciana de Molina de Segura albergan las instalaciones de </w:t>
      </w:r>
      <w:proofErr w:type="spellStart"/>
      <w:r>
        <w:rPr>
          <w:rFonts w:ascii="Terminal Dosis" w:eastAsia="Arial Unicode MS" w:hAnsi="Terminal Dosis" w:cs="Arial Unicode MS"/>
          <w:sz w:val="24"/>
          <w:szCs w:val="24"/>
        </w:rPr>
        <w:t>Bemasa</w:t>
      </w:r>
      <w:proofErr w:type="spellEnd"/>
      <w:r>
        <w:rPr>
          <w:rFonts w:ascii="Terminal Dosis" w:eastAsia="Arial Unicode MS" w:hAnsi="Terminal Dosis" w:cs="Arial Unicode MS"/>
          <w:sz w:val="24"/>
          <w:szCs w:val="24"/>
        </w:rPr>
        <w:t xml:space="preserve"> Caps. </w:t>
      </w:r>
    </w:p>
    <w:p w14:paraId="582A9B0E" w14:textId="53D6BA87" w:rsidR="00C50F17" w:rsidRDefault="00C50F17" w:rsidP="00E207B7">
      <w:pPr>
        <w:spacing w:line="360" w:lineRule="auto"/>
        <w:ind w:right="424"/>
        <w:jc w:val="both"/>
        <w:rPr>
          <w:rFonts w:ascii="Terminal Dosis" w:eastAsia="Times New Roman" w:hAnsi="Terminal Dosis" w:cs="Arial"/>
          <w:bCs/>
          <w:sz w:val="24"/>
          <w:szCs w:val="24"/>
          <w:bdr w:val="none" w:sz="0" w:space="0" w:color="auto" w:frame="1"/>
          <w:lang w:eastAsia="es-ES"/>
        </w:rPr>
      </w:pPr>
      <w:r>
        <w:rPr>
          <w:rFonts w:ascii="Terminal Dosis" w:eastAsia="Arial Unicode MS" w:hAnsi="Terminal Dosis" w:cs="Arial Unicode MS"/>
          <w:sz w:val="24"/>
          <w:szCs w:val="24"/>
        </w:rPr>
        <w:t>Cuenta con más de</w:t>
      </w:r>
      <w:r w:rsidR="00777C2A">
        <w:rPr>
          <w:rFonts w:ascii="Terminal Dosis" w:eastAsia="Arial Unicode MS" w:hAnsi="Terminal Dosis" w:cs="Arial Unicode MS"/>
          <w:sz w:val="24"/>
          <w:szCs w:val="24"/>
        </w:rPr>
        <w:t xml:space="preserve"> 18</w:t>
      </w:r>
      <w:r w:rsidR="00DF1B0E" w:rsidRPr="00C711B1">
        <w:rPr>
          <w:rFonts w:ascii="Terminal Dosis" w:eastAsia="Arial Unicode MS" w:hAnsi="Terminal Dosis" w:cs="Arial Unicode MS"/>
          <w:sz w:val="24"/>
          <w:szCs w:val="24"/>
        </w:rPr>
        <w:t>.000 m2 de superficie</w:t>
      </w:r>
      <w:r>
        <w:rPr>
          <w:rFonts w:ascii="Terminal Dosis" w:eastAsia="Arial Unicode MS" w:hAnsi="Terminal Dosis" w:cs="Arial Unicode MS"/>
          <w:sz w:val="24"/>
          <w:szCs w:val="24"/>
        </w:rPr>
        <w:t xml:space="preserve"> de los que</w:t>
      </w:r>
      <w:r w:rsidR="00777C2A">
        <w:rPr>
          <w:rFonts w:ascii="Terminal Dosis" w:eastAsia="Arial Unicode MS" w:hAnsi="Terminal Dosis" w:cs="Arial Unicode MS"/>
          <w:sz w:val="24"/>
          <w:szCs w:val="24"/>
        </w:rPr>
        <w:t xml:space="preserve"> 10</w:t>
      </w:r>
      <w:r w:rsidR="00DF1B0E" w:rsidRPr="00C711B1">
        <w:rPr>
          <w:rFonts w:ascii="Terminal Dosis" w:eastAsia="Arial Unicode MS" w:hAnsi="Terminal Dosis" w:cs="Arial Unicode MS"/>
          <w:sz w:val="24"/>
          <w:szCs w:val="24"/>
        </w:rPr>
        <w:t xml:space="preserve">.000 m2 están destinados a producción, </w:t>
      </w:r>
      <w:r>
        <w:rPr>
          <w:rFonts w:ascii="Terminal Dosis" w:eastAsia="Arial Unicode MS" w:hAnsi="Terminal Dosis" w:cs="Arial Unicode MS"/>
          <w:sz w:val="24"/>
          <w:szCs w:val="24"/>
        </w:rPr>
        <w:t xml:space="preserve">donde actualmente se </w:t>
      </w:r>
      <w:r w:rsidR="00DF1B0E" w:rsidRPr="00C711B1">
        <w:rPr>
          <w:rFonts w:ascii="Terminal Dosis" w:eastAsia="Arial Unicode MS" w:hAnsi="Terminal Dosis" w:cs="Arial Unicode MS"/>
          <w:sz w:val="24"/>
          <w:szCs w:val="24"/>
        </w:rPr>
        <w:t>fabrica</w:t>
      </w:r>
      <w:r>
        <w:rPr>
          <w:rFonts w:ascii="Terminal Dosis" w:eastAsia="Arial Unicode MS" w:hAnsi="Terminal Dosis" w:cs="Arial Unicode MS"/>
          <w:sz w:val="24"/>
          <w:szCs w:val="24"/>
        </w:rPr>
        <w:t>n</w:t>
      </w:r>
      <w:r w:rsidR="00DF1B0E" w:rsidRPr="00C711B1">
        <w:rPr>
          <w:rFonts w:ascii="Terminal Dosis" w:eastAsia="Arial Unicode MS" w:hAnsi="Terminal Dosis" w:cs="Arial Unicode MS"/>
          <w:sz w:val="24"/>
          <w:szCs w:val="24"/>
        </w:rPr>
        <w:t xml:space="preserve"> 600 millones de unidades en los diferentes diámetros de tapas </w:t>
      </w:r>
      <w:proofErr w:type="spellStart"/>
      <w:r w:rsidR="00DF1B0E" w:rsidRPr="00C711B1">
        <w:rPr>
          <w:rFonts w:ascii="Terminal Dosis" w:eastAsia="Arial Unicode MS" w:hAnsi="Terminal Dosis" w:cs="Arial Unicode MS"/>
          <w:sz w:val="24"/>
          <w:szCs w:val="24"/>
        </w:rPr>
        <w:t>caps</w:t>
      </w:r>
      <w:proofErr w:type="spellEnd"/>
      <w:r w:rsidR="00DF1B0E" w:rsidRPr="00C711B1">
        <w:rPr>
          <w:rFonts w:ascii="Terminal Dosis" w:eastAsia="Arial Unicode MS" w:hAnsi="Terminal Dosis" w:cs="Arial Unicode MS"/>
          <w:sz w:val="24"/>
          <w:szCs w:val="24"/>
        </w:rPr>
        <w:t xml:space="preserve">-twist y 300 millones en los formatos HANSA, ESPARRAGO; ¼ CLUB, ANCHOA, </w:t>
      </w:r>
      <w:r w:rsidR="00777C2A">
        <w:rPr>
          <w:rFonts w:ascii="Terminal Dosis" w:eastAsia="Times New Roman" w:hAnsi="Terminal Dosis" w:cs="Arial"/>
          <w:bCs/>
          <w:sz w:val="24"/>
          <w:szCs w:val="24"/>
          <w:bdr w:val="none" w:sz="0" w:space="0" w:color="auto" w:frame="1"/>
          <w:lang w:eastAsia="es-ES"/>
        </w:rPr>
        <w:t>Ø 73</w:t>
      </w:r>
      <w:r w:rsidR="00777C2A" w:rsidRPr="00C711B1">
        <w:rPr>
          <w:rFonts w:ascii="Terminal Dosis" w:eastAsia="Times New Roman" w:hAnsi="Terminal Dosis" w:cs="Arial"/>
          <w:bCs/>
          <w:sz w:val="24"/>
          <w:szCs w:val="24"/>
          <w:bdr w:val="none" w:sz="0" w:space="0" w:color="auto" w:frame="1"/>
          <w:lang w:eastAsia="es-ES"/>
        </w:rPr>
        <w:t xml:space="preserve"> mm</w:t>
      </w:r>
      <w:r w:rsidR="00777C2A">
        <w:rPr>
          <w:rFonts w:ascii="Terminal Dosis" w:eastAsia="Times New Roman" w:hAnsi="Terminal Dosis" w:cs="Arial"/>
          <w:bCs/>
          <w:sz w:val="24"/>
          <w:szCs w:val="24"/>
          <w:bdr w:val="none" w:sz="0" w:space="0" w:color="auto" w:frame="1"/>
          <w:lang w:eastAsia="es-ES"/>
        </w:rPr>
        <w:t xml:space="preserve">, </w:t>
      </w:r>
      <w:r w:rsidR="00DF1B0E" w:rsidRPr="00C711B1">
        <w:rPr>
          <w:rFonts w:ascii="Terminal Dosis" w:eastAsia="Times New Roman" w:hAnsi="Terminal Dosis" w:cs="Arial"/>
          <w:bCs/>
          <w:sz w:val="24"/>
          <w:szCs w:val="24"/>
          <w:bdr w:val="none" w:sz="0" w:space="0" w:color="auto" w:frame="1"/>
          <w:lang w:eastAsia="es-ES"/>
        </w:rPr>
        <w:t xml:space="preserve">Ø 99 mm, Ø 127 </w:t>
      </w:r>
      <w:r>
        <w:rPr>
          <w:rFonts w:ascii="Terminal Dosis" w:eastAsia="Times New Roman" w:hAnsi="Terminal Dosis" w:cs="Arial"/>
          <w:bCs/>
          <w:sz w:val="24"/>
          <w:szCs w:val="24"/>
          <w:bdr w:val="none" w:sz="0" w:space="0" w:color="auto" w:frame="1"/>
          <w:lang w:eastAsia="es-ES"/>
        </w:rPr>
        <w:t>mm y Ø 153,7 de fácil apertura</w:t>
      </w:r>
    </w:p>
    <w:p w14:paraId="758B528E" w14:textId="0D9B34B4" w:rsidR="00DF1B0E" w:rsidRPr="00C711B1" w:rsidRDefault="00577BBA" w:rsidP="00E207B7">
      <w:pPr>
        <w:spacing w:line="360" w:lineRule="auto"/>
        <w:ind w:right="424"/>
        <w:jc w:val="both"/>
        <w:rPr>
          <w:rFonts w:ascii="Terminal Dosis" w:eastAsia="Times New Roman" w:hAnsi="Terminal Dosis" w:cs="Arial"/>
          <w:bCs/>
          <w:sz w:val="24"/>
          <w:szCs w:val="24"/>
          <w:bdr w:val="none" w:sz="0" w:space="0" w:color="auto" w:frame="1"/>
          <w:lang w:eastAsia="es-ES"/>
        </w:rPr>
      </w:pPr>
      <w:r w:rsidRPr="00C711B1">
        <w:rPr>
          <w:rFonts w:ascii="Terminal Dosis" w:hAnsi="Terminal Dosis"/>
          <w:noProof/>
          <w:lang w:eastAsia="es-ES"/>
        </w:rPr>
        <w:drawing>
          <wp:anchor distT="0" distB="0" distL="114300" distR="114300" simplePos="0" relativeHeight="251669504" behindDoc="1" locked="0" layoutInCell="1" allowOverlap="1" wp14:anchorId="2FAC84E2" wp14:editId="54144124">
            <wp:simplePos x="0" y="0"/>
            <wp:positionH relativeFrom="column">
              <wp:posOffset>405765</wp:posOffset>
            </wp:positionH>
            <wp:positionV relativeFrom="paragraph">
              <wp:posOffset>1118235</wp:posOffset>
            </wp:positionV>
            <wp:extent cx="3895725" cy="3143250"/>
            <wp:effectExtent l="19050" t="19050" r="28575" b="19050"/>
            <wp:wrapTight wrapText="bothSides">
              <wp:wrapPolygon edited="0">
                <wp:start x="-106" y="-131"/>
                <wp:lineTo x="-106" y="21600"/>
                <wp:lineTo x="21653" y="21600"/>
                <wp:lineTo x="21653" y="-131"/>
                <wp:lineTo x="-106" y="-131"/>
              </wp:wrapPolygon>
            </wp:wrapTight>
            <wp:docPr id="9" name="Imagen 1" descr="http://www.bemasa.eu/wp-content/themes/bemasa/images/empresa/img_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masa.eu/wp-content/themes/bemasa/images/empresa/img_1_bi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5725" cy="314325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C50F17">
        <w:rPr>
          <w:rFonts w:ascii="Terminal Dosis" w:eastAsia="Times New Roman" w:hAnsi="Terminal Dosis" w:cs="Arial"/>
          <w:bCs/>
          <w:sz w:val="24"/>
          <w:szCs w:val="24"/>
          <w:bdr w:val="none" w:sz="0" w:space="0" w:color="auto" w:frame="1"/>
          <w:lang w:eastAsia="es-ES"/>
        </w:rPr>
        <w:t xml:space="preserve">Asimismo, ofrece a los clientes la </w:t>
      </w:r>
      <w:r w:rsidR="00DF1B0E" w:rsidRPr="00C711B1">
        <w:rPr>
          <w:rFonts w:ascii="Terminal Dosis" w:eastAsia="Times New Roman" w:hAnsi="Terminal Dosis" w:cs="Arial"/>
          <w:bCs/>
          <w:sz w:val="24"/>
          <w:szCs w:val="24"/>
          <w:bdr w:val="none" w:sz="0" w:space="0" w:color="auto" w:frame="1"/>
          <w:lang w:eastAsia="es-ES"/>
        </w:rPr>
        <w:t xml:space="preserve">posibilidad </w:t>
      </w:r>
      <w:r w:rsidR="00C50F17">
        <w:rPr>
          <w:rFonts w:ascii="Terminal Dosis" w:eastAsia="Times New Roman" w:hAnsi="Terminal Dosis" w:cs="Arial"/>
          <w:bCs/>
          <w:sz w:val="24"/>
          <w:szCs w:val="24"/>
          <w:bdr w:val="none" w:sz="0" w:space="0" w:color="auto" w:frame="1"/>
          <w:lang w:eastAsia="es-ES"/>
        </w:rPr>
        <w:t>de</w:t>
      </w:r>
      <w:r w:rsidR="00DF1B0E" w:rsidRPr="00C711B1">
        <w:rPr>
          <w:rFonts w:ascii="Terminal Dosis" w:eastAsia="Times New Roman" w:hAnsi="Terminal Dosis" w:cs="Arial"/>
          <w:bCs/>
          <w:sz w:val="24"/>
          <w:szCs w:val="24"/>
          <w:bdr w:val="none" w:sz="0" w:space="0" w:color="auto" w:frame="1"/>
          <w:lang w:eastAsia="es-ES"/>
        </w:rPr>
        <w:t xml:space="preserve"> todo tipo de litografiados y barnizados, </w:t>
      </w:r>
      <w:r w:rsidR="00C50F17">
        <w:rPr>
          <w:rFonts w:ascii="Terminal Dosis" w:eastAsia="Times New Roman" w:hAnsi="Terminal Dosis" w:cs="Arial"/>
          <w:bCs/>
          <w:sz w:val="24"/>
          <w:szCs w:val="24"/>
          <w:bdr w:val="none" w:sz="0" w:space="0" w:color="auto" w:frame="1"/>
          <w:lang w:eastAsia="es-ES"/>
        </w:rPr>
        <w:t xml:space="preserve">en unos </w:t>
      </w:r>
      <w:r w:rsidR="00DF1B0E" w:rsidRPr="00C711B1">
        <w:rPr>
          <w:rFonts w:ascii="Terminal Dosis" w:eastAsia="Times New Roman" w:hAnsi="Terminal Dosis" w:cs="Arial"/>
          <w:bCs/>
          <w:sz w:val="24"/>
          <w:szCs w:val="24"/>
          <w:bdr w:val="none" w:sz="0" w:space="0" w:color="auto" w:frame="1"/>
          <w:lang w:eastAsia="es-ES"/>
        </w:rPr>
        <w:t>plazos de entrega cada día más reducidos y competitivos.</w:t>
      </w:r>
    </w:p>
    <w:p w14:paraId="7CEB160E" w14:textId="7F12C1A1" w:rsidR="00542846" w:rsidRPr="00C711B1" w:rsidRDefault="00542846" w:rsidP="00E207B7">
      <w:pPr>
        <w:spacing w:line="360" w:lineRule="auto"/>
        <w:ind w:right="424"/>
        <w:jc w:val="both"/>
        <w:rPr>
          <w:rFonts w:ascii="Terminal Dosis" w:eastAsia="Times New Roman" w:hAnsi="Terminal Dosis" w:cs="Arial"/>
          <w:bCs/>
          <w:sz w:val="24"/>
          <w:szCs w:val="24"/>
          <w:bdr w:val="none" w:sz="0" w:space="0" w:color="auto" w:frame="1"/>
          <w:lang w:eastAsia="es-ES"/>
        </w:rPr>
      </w:pPr>
    </w:p>
    <w:p w14:paraId="61BA1CAE" w14:textId="77777777" w:rsidR="00DF1B0E" w:rsidRPr="00C711B1" w:rsidRDefault="00DF1B0E" w:rsidP="00E207B7">
      <w:pPr>
        <w:spacing w:line="360" w:lineRule="auto"/>
        <w:ind w:right="424"/>
        <w:rPr>
          <w:rFonts w:ascii="Terminal Dosis" w:eastAsia="Arial Unicode MS" w:hAnsi="Terminal Dosis" w:cs="Arial Unicode MS"/>
          <w:b/>
          <w:sz w:val="28"/>
          <w:szCs w:val="28"/>
        </w:rPr>
      </w:pPr>
    </w:p>
    <w:p w14:paraId="3BEB3A52" w14:textId="77777777" w:rsidR="00542846" w:rsidRPr="00C711B1" w:rsidRDefault="00542846" w:rsidP="00E207B7">
      <w:pPr>
        <w:spacing w:line="360" w:lineRule="auto"/>
        <w:ind w:right="424"/>
        <w:rPr>
          <w:rFonts w:ascii="Terminal Dosis" w:eastAsia="Arial Unicode MS" w:hAnsi="Terminal Dosis" w:cs="Arial Unicode MS"/>
          <w:b/>
          <w:sz w:val="28"/>
          <w:szCs w:val="28"/>
        </w:rPr>
      </w:pPr>
    </w:p>
    <w:p w14:paraId="4A291FF9" w14:textId="77777777" w:rsidR="00542846" w:rsidRPr="00C711B1" w:rsidRDefault="00542846" w:rsidP="00E207B7">
      <w:pPr>
        <w:spacing w:line="360" w:lineRule="auto"/>
        <w:ind w:right="424"/>
        <w:rPr>
          <w:rFonts w:ascii="Terminal Dosis" w:eastAsia="Arial Unicode MS" w:hAnsi="Terminal Dosis" w:cs="Arial Unicode MS"/>
          <w:b/>
          <w:sz w:val="28"/>
          <w:szCs w:val="28"/>
        </w:rPr>
      </w:pPr>
    </w:p>
    <w:p w14:paraId="62643460" w14:textId="77777777" w:rsidR="00542846" w:rsidRPr="00C711B1" w:rsidRDefault="00542846" w:rsidP="00E207B7">
      <w:pPr>
        <w:spacing w:line="360" w:lineRule="auto"/>
        <w:ind w:right="424"/>
        <w:rPr>
          <w:rFonts w:ascii="Terminal Dosis" w:eastAsia="Arial Unicode MS" w:hAnsi="Terminal Dosis" w:cs="Arial Unicode MS"/>
          <w:b/>
          <w:sz w:val="28"/>
          <w:szCs w:val="28"/>
        </w:rPr>
      </w:pPr>
    </w:p>
    <w:p w14:paraId="4FE3EE7C" w14:textId="77777777" w:rsidR="00AE66CE" w:rsidRDefault="00AE66CE" w:rsidP="00E207B7">
      <w:pPr>
        <w:ind w:right="424"/>
        <w:rPr>
          <w:rFonts w:ascii="Terminal Dosis" w:eastAsia="Arial Unicode MS" w:hAnsi="Terminal Dosis" w:cs="Arial Unicode MS"/>
          <w:b/>
          <w:sz w:val="48"/>
        </w:rPr>
      </w:pPr>
    </w:p>
    <w:p w14:paraId="332963AC" w14:textId="77777777" w:rsidR="00AE66CE" w:rsidRDefault="00AE66CE" w:rsidP="00E207B7">
      <w:pPr>
        <w:ind w:right="424"/>
        <w:rPr>
          <w:rFonts w:ascii="Terminal Dosis" w:eastAsia="Arial Unicode MS" w:hAnsi="Terminal Dosis" w:cs="Arial Unicode MS"/>
          <w:b/>
          <w:sz w:val="48"/>
        </w:rPr>
      </w:pPr>
    </w:p>
    <w:p w14:paraId="4843B62C" w14:textId="77777777" w:rsidR="00AE66CE" w:rsidRDefault="00AE66CE" w:rsidP="00E207B7">
      <w:pPr>
        <w:ind w:right="424"/>
        <w:rPr>
          <w:rFonts w:ascii="Terminal Dosis" w:eastAsia="Arial Unicode MS" w:hAnsi="Terminal Dosis" w:cs="Arial Unicode MS"/>
          <w:b/>
          <w:sz w:val="48"/>
        </w:rPr>
      </w:pPr>
    </w:p>
    <w:p w14:paraId="58C9A07A" w14:textId="77777777" w:rsidR="00AE66CE" w:rsidRDefault="00AE66CE" w:rsidP="00E207B7">
      <w:pPr>
        <w:ind w:right="424"/>
        <w:rPr>
          <w:rFonts w:ascii="Terminal Dosis" w:eastAsia="Arial Unicode MS" w:hAnsi="Terminal Dosis" w:cs="Arial Unicode MS"/>
          <w:b/>
          <w:sz w:val="48"/>
        </w:rPr>
      </w:pPr>
    </w:p>
    <w:p w14:paraId="75586372" w14:textId="77777777" w:rsidR="00BD6E56" w:rsidRDefault="00BD6E56" w:rsidP="00BD6E56">
      <w:pPr>
        <w:spacing w:line="360" w:lineRule="auto"/>
        <w:ind w:right="424"/>
        <w:jc w:val="both"/>
        <w:rPr>
          <w:rFonts w:ascii="Terminal Dosis" w:eastAsia="Arial Unicode MS" w:hAnsi="Terminal Dosis" w:cs="Arial Unicode MS"/>
          <w:b/>
          <w:sz w:val="24"/>
          <w:szCs w:val="24"/>
        </w:rPr>
      </w:pPr>
    </w:p>
    <w:p w14:paraId="5AEC069F" w14:textId="77777777" w:rsidR="00BD6E56" w:rsidRDefault="00BD6E56" w:rsidP="00BD6E56">
      <w:pPr>
        <w:spacing w:line="360" w:lineRule="auto"/>
        <w:ind w:right="424"/>
        <w:jc w:val="both"/>
        <w:rPr>
          <w:rFonts w:ascii="Terminal Dosis" w:eastAsia="Arial Unicode MS" w:hAnsi="Terminal Dosis" w:cs="Arial Unicode MS"/>
          <w:b/>
          <w:sz w:val="24"/>
          <w:szCs w:val="24"/>
        </w:rPr>
      </w:pPr>
    </w:p>
    <w:p w14:paraId="4FEED792" w14:textId="0CF8AA26" w:rsidR="009304A2" w:rsidRPr="00BD6E56" w:rsidRDefault="00BD6E56" w:rsidP="00BD6E56">
      <w:pPr>
        <w:spacing w:line="360" w:lineRule="auto"/>
        <w:ind w:right="424"/>
        <w:jc w:val="both"/>
        <w:rPr>
          <w:rFonts w:ascii="Terminal Dosis" w:eastAsia="Arial Unicode MS" w:hAnsi="Terminal Dosis" w:cs="Arial Unicode MS"/>
          <w:b/>
          <w:sz w:val="24"/>
          <w:szCs w:val="24"/>
        </w:rPr>
      </w:pPr>
      <w:r w:rsidRPr="00BD6E56">
        <w:rPr>
          <w:rFonts w:ascii="Terminal Dosis" w:eastAsia="Arial Unicode MS" w:hAnsi="Terminal Dosis" w:cs="Arial Unicode MS"/>
          <w:b/>
          <w:sz w:val="24"/>
          <w:szCs w:val="24"/>
        </w:rPr>
        <w:lastRenderedPageBreak/>
        <w:t>E</w:t>
      </w:r>
      <w:r w:rsidR="009304A2" w:rsidRPr="00BD6E56">
        <w:rPr>
          <w:rFonts w:ascii="Terminal Dosis" w:eastAsia="Arial Unicode MS" w:hAnsi="Terminal Dosis" w:cs="Arial Unicode MS"/>
          <w:b/>
          <w:sz w:val="24"/>
          <w:szCs w:val="24"/>
        </w:rPr>
        <w:t>l Norte de África</w:t>
      </w:r>
      <w:r w:rsidRPr="00BD6E56">
        <w:rPr>
          <w:rFonts w:ascii="Terminal Dosis" w:eastAsia="Arial Unicode MS" w:hAnsi="Terminal Dosis" w:cs="Arial Unicode MS"/>
          <w:b/>
          <w:sz w:val="24"/>
          <w:szCs w:val="24"/>
        </w:rPr>
        <w:t xml:space="preserve"> (Egipto)</w:t>
      </w:r>
    </w:p>
    <w:p w14:paraId="4CF12AB9" w14:textId="38D6A04E" w:rsidR="009304A2" w:rsidRDefault="009304A2" w:rsidP="009304A2">
      <w:pPr>
        <w:spacing w:line="360" w:lineRule="auto"/>
        <w:jc w:val="both"/>
        <w:rPr>
          <w:rFonts w:ascii="Terminal Dosis" w:hAnsi="Terminal Dosis"/>
          <w:sz w:val="24"/>
          <w:szCs w:val="24"/>
          <w:lang w:eastAsia="es-ES"/>
        </w:rPr>
      </w:pPr>
      <w:r w:rsidRPr="00E46FFB">
        <w:rPr>
          <w:rFonts w:ascii="Terminal Dosis" w:hAnsi="Terminal Dosis"/>
          <w:sz w:val="24"/>
          <w:szCs w:val="24"/>
          <w:lang w:eastAsia="es-ES"/>
        </w:rPr>
        <w:t xml:space="preserve">Oriente Medio y Norte de África </w:t>
      </w:r>
      <w:r>
        <w:rPr>
          <w:rFonts w:ascii="Terminal Dosis" w:hAnsi="Terminal Dosis"/>
          <w:sz w:val="24"/>
          <w:szCs w:val="24"/>
          <w:lang w:eastAsia="es-ES"/>
        </w:rPr>
        <w:t xml:space="preserve">ha sido, desde hace varios años, uno de los mercados más relevantes de </w:t>
      </w:r>
      <w:proofErr w:type="spellStart"/>
      <w:r>
        <w:rPr>
          <w:rFonts w:ascii="Terminal Dosis" w:hAnsi="Terminal Dosis"/>
          <w:sz w:val="24"/>
          <w:szCs w:val="24"/>
          <w:lang w:eastAsia="es-ES"/>
        </w:rPr>
        <w:t>Bemasa</w:t>
      </w:r>
      <w:proofErr w:type="spellEnd"/>
      <w:r>
        <w:rPr>
          <w:rFonts w:ascii="Terminal Dosis" w:hAnsi="Terminal Dosis"/>
          <w:sz w:val="24"/>
          <w:szCs w:val="24"/>
          <w:lang w:eastAsia="es-ES"/>
        </w:rPr>
        <w:t xml:space="preserve"> Caps. Es por ello que la empresa realizó en 2017 </w:t>
      </w:r>
      <w:r w:rsidR="003119DB">
        <w:rPr>
          <w:rFonts w:ascii="Terminal Dosis" w:hAnsi="Terminal Dosis"/>
          <w:sz w:val="24"/>
          <w:szCs w:val="24"/>
          <w:lang w:eastAsia="es-ES"/>
        </w:rPr>
        <w:t>l</w:t>
      </w:r>
      <w:r>
        <w:rPr>
          <w:rFonts w:ascii="Terminal Dosis" w:hAnsi="Terminal Dosis"/>
          <w:sz w:val="24"/>
          <w:szCs w:val="24"/>
          <w:lang w:eastAsia="es-ES"/>
        </w:rPr>
        <w:t xml:space="preserve">a apertura de una fábrica en Egipto, con el objetivo principal de </w:t>
      </w:r>
      <w:r w:rsidRPr="00C711B1">
        <w:rPr>
          <w:rFonts w:ascii="Terminal Dosis" w:hAnsi="Terminal Dosis"/>
          <w:sz w:val="24"/>
          <w:szCs w:val="24"/>
          <w:lang w:eastAsia="es-ES"/>
        </w:rPr>
        <w:t xml:space="preserve">afianzar clientes existentes y ampliar nuevos mercados en esa área. </w:t>
      </w:r>
    </w:p>
    <w:p w14:paraId="5B00CFCD" w14:textId="77777777" w:rsidR="009304A2" w:rsidRPr="00C711B1" w:rsidRDefault="009304A2" w:rsidP="009304A2">
      <w:pPr>
        <w:spacing w:line="360" w:lineRule="auto"/>
        <w:ind w:right="424"/>
        <w:jc w:val="both"/>
        <w:rPr>
          <w:rFonts w:ascii="Terminal Dosis" w:hAnsi="Terminal Dosis"/>
          <w:sz w:val="24"/>
          <w:szCs w:val="24"/>
          <w:lang w:eastAsia="es-ES"/>
        </w:rPr>
      </w:pPr>
      <w:r>
        <w:rPr>
          <w:rFonts w:ascii="Terminal Dosis" w:hAnsi="Terminal Dosis"/>
          <w:sz w:val="24"/>
          <w:szCs w:val="24"/>
          <w:lang w:eastAsia="es-ES"/>
        </w:rPr>
        <w:t xml:space="preserve">Así nació </w:t>
      </w:r>
      <w:proofErr w:type="spellStart"/>
      <w:r w:rsidRPr="00C711B1">
        <w:rPr>
          <w:rFonts w:ascii="Terminal Dosis" w:hAnsi="Terminal Dosis"/>
          <w:b/>
          <w:bCs/>
          <w:sz w:val="24"/>
          <w:szCs w:val="24"/>
          <w:lang w:eastAsia="es-ES"/>
        </w:rPr>
        <w:t>Bemasa</w:t>
      </w:r>
      <w:proofErr w:type="spellEnd"/>
      <w:r w:rsidRPr="00C711B1">
        <w:rPr>
          <w:rFonts w:ascii="Terminal Dosis" w:hAnsi="Terminal Dosis"/>
          <w:b/>
          <w:bCs/>
          <w:sz w:val="24"/>
          <w:szCs w:val="24"/>
          <w:lang w:eastAsia="es-ES"/>
        </w:rPr>
        <w:t xml:space="preserve"> </w:t>
      </w:r>
      <w:proofErr w:type="spellStart"/>
      <w:r w:rsidRPr="00C711B1">
        <w:rPr>
          <w:rFonts w:ascii="Terminal Dosis" w:hAnsi="Terminal Dosis"/>
          <w:b/>
          <w:bCs/>
          <w:sz w:val="24"/>
          <w:szCs w:val="24"/>
          <w:lang w:eastAsia="es-ES"/>
        </w:rPr>
        <w:t>Egypt</w:t>
      </w:r>
      <w:proofErr w:type="spellEnd"/>
      <w:r w:rsidRPr="00C711B1">
        <w:rPr>
          <w:rFonts w:ascii="Terminal Dosis" w:hAnsi="Terminal Dosis"/>
          <w:sz w:val="24"/>
          <w:szCs w:val="24"/>
          <w:lang w:eastAsia="es-ES"/>
        </w:rPr>
        <w:t xml:space="preserve"> –</w:t>
      </w:r>
      <w:proofErr w:type="spellStart"/>
      <w:r w:rsidRPr="00C711B1">
        <w:rPr>
          <w:rFonts w:ascii="Terminal Dosis" w:hAnsi="Terminal Dosis"/>
          <w:sz w:val="24"/>
          <w:szCs w:val="24"/>
          <w:lang w:eastAsia="es-ES"/>
        </w:rPr>
        <w:t>joint</w:t>
      </w:r>
      <w:proofErr w:type="spellEnd"/>
      <w:r w:rsidRPr="00C711B1">
        <w:rPr>
          <w:rFonts w:ascii="Terminal Dosis" w:hAnsi="Terminal Dosis"/>
          <w:sz w:val="24"/>
          <w:szCs w:val="24"/>
          <w:lang w:eastAsia="es-ES"/>
        </w:rPr>
        <w:t xml:space="preserve"> </w:t>
      </w:r>
      <w:proofErr w:type="spellStart"/>
      <w:r w:rsidRPr="00C711B1">
        <w:rPr>
          <w:rFonts w:ascii="Terminal Dosis" w:hAnsi="Terminal Dosis"/>
          <w:sz w:val="24"/>
          <w:szCs w:val="24"/>
          <w:lang w:eastAsia="es-ES"/>
        </w:rPr>
        <w:t>venture</w:t>
      </w:r>
      <w:proofErr w:type="spellEnd"/>
      <w:r w:rsidRPr="00C711B1">
        <w:rPr>
          <w:rFonts w:ascii="Terminal Dosis" w:hAnsi="Terminal Dosis"/>
          <w:sz w:val="24"/>
          <w:szCs w:val="24"/>
          <w:lang w:eastAsia="es-ES"/>
        </w:rPr>
        <w:t xml:space="preserve"> entre </w:t>
      </w:r>
      <w:proofErr w:type="spellStart"/>
      <w:r w:rsidRPr="00C711B1">
        <w:rPr>
          <w:rFonts w:ascii="Terminal Dosis" w:hAnsi="Terminal Dosis"/>
          <w:b/>
          <w:bCs/>
          <w:sz w:val="24"/>
          <w:szCs w:val="24"/>
          <w:lang w:eastAsia="es-ES"/>
        </w:rPr>
        <w:t>Bemasa</w:t>
      </w:r>
      <w:proofErr w:type="spellEnd"/>
      <w:r w:rsidRPr="00C711B1">
        <w:rPr>
          <w:rFonts w:ascii="Terminal Dosis" w:hAnsi="Terminal Dosis"/>
          <w:b/>
          <w:bCs/>
          <w:sz w:val="24"/>
          <w:szCs w:val="24"/>
          <w:lang w:eastAsia="es-ES"/>
        </w:rPr>
        <w:t xml:space="preserve"> </w:t>
      </w:r>
      <w:proofErr w:type="spellStart"/>
      <w:r w:rsidRPr="00C711B1">
        <w:rPr>
          <w:rFonts w:ascii="Terminal Dosis" w:hAnsi="Terminal Dosis"/>
          <w:b/>
          <w:bCs/>
          <w:sz w:val="24"/>
          <w:szCs w:val="24"/>
          <w:lang w:eastAsia="es-ES"/>
        </w:rPr>
        <w:t>Caps</w:t>
      </w:r>
      <w:proofErr w:type="spellEnd"/>
      <w:r w:rsidRPr="00C711B1">
        <w:rPr>
          <w:rFonts w:ascii="Terminal Dosis" w:hAnsi="Terminal Dosis"/>
          <w:sz w:val="24"/>
          <w:szCs w:val="24"/>
          <w:lang w:eastAsia="es-ES"/>
        </w:rPr>
        <w:t xml:space="preserve"> y </w:t>
      </w:r>
      <w:proofErr w:type="spellStart"/>
      <w:r w:rsidRPr="00C711B1">
        <w:rPr>
          <w:rFonts w:ascii="Terminal Dosis" w:hAnsi="Terminal Dosis"/>
          <w:sz w:val="24"/>
          <w:szCs w:val="24"/>
          <w:lang w:eastAsia="es-ES"/>
        </w:rPr>
        <w:t>Massoud</w:t>
      </w:r>
      <w:proofErr w:type="spellEnd"/>
      <w:r w:rsidRPr="00C711B1">
        <w:rPr>
          <w:rFonts w:ascii="Terminal Dosis" w:hAnsi="Terminal Dosis"/>
          <w:sz w:val="24"/>
          <w:szCs w:val="24"/>
          <w:lang w:eastAsia="es-ES"/>
        </w:rPr>
        <w:t xml:space="preserve"> </w:t>
      </w:r>
      <w:proofErr w:type="spellStart"/>
      <w:r w:rsidRPr="00C711B1">
        <w:rPr>
          <w:rFonts w:ascii="Terminal Dosis" w:hAnsi="Terminal Dosis"/>
          <w:sz w:val="24"/>
          <w:szCs w:val="24"/>
          <w:lang w:eastAsia="es-ES"/>
        </w:rPr>
        <w:t>Group</w:t>
      </w:r>
      <w:proofErr w:type="spellEnd"/>
      <w:r w:rsidRPr="00C711B1">
        <w:rPr>
          <w:rFonts w:ascii="Terminal Dosis" w:hAnsi="Terminal Dosis"/>
          <w:sz w:val="24"/>
          <w:szCs w:val="24"/>
          <w:lang w:eastAsia="es-ES"/>
        </w:rPr>
        <w:t>-</w:t>
      </w:r>
      <w:r>
        <w:rPr>
          <w:rFonts w:ascii="Terminal Dosis" w:hAnsi="Terminal Dosis"/>
          <w:sz w:val="24"/>
          <w:szCs w:val="24"/>
          <w:lang w:eastAsia="es-ES"/>
        </w:rPr>
        <w:t xml:space="preserve">, </w:t>
      </w:r>
      <w:r w:rsidRPr="00C711B1">
        <w:rPr>
          <w:rFonts w:ascii="Terminal Dosis" w:hAnsi="Terminal Dosis"/>
          <w:sz w:val="24"/>
          <w:szCs w:val="24"/>
          <w:lang w:eastAsia="es-ES"/>
        </w:rPr>
        <w:t>el primer fabricante de tapas de fácil apertura en Egipto.</w:t>
      </w:r>
    </w:p>
    <w:p w14:paraId="4930C815" w14:textId="77777777" w:rsidR="009304A2" w:rsidRPr="00C711B1" w:rsidRDefault="009304A2" w:rsidP="009304A2">
      <w:pPr>
        <w:spacing w:line="360" w:lineRule="auto"/>
        <w:ind w:right="424"/>
        <w:jc w:val="both"/>
        <w:rPr>
          <w:rFonts w:ascii="Terminal Dosis" w:hAnsi="Terminal Dosis" w:cstheme="minorHAnsi"/>
          <w:sz w:val="24"/>
          <w:szCs w:val="24"/>
        </w:rPr>
      </w:pPr>
      <w:r>
        <w:rPr>
          <w:rFonts w:ascii="Terminal Dosis" w:hAnsi="Terminal Dosis" w:cstheme="minorHAnsi"/>
          <w:sz w:val="24"/>
          <w:szCs w:val="24"/>
        </w:rPr>
        <w:t>Con este proyecto</w:t>
      </w:r>
      <w:r w:rsidRPr="00C711B1">
        <w:rPr>
          <w:rFonts w:ascii="Terminal Dosis" w:hAnsi="Terminal Dosis" w:cstheme="minorHAnsi"/>
          <w:sz w:val="24"/>
          <w:szCs w:val="24"/>
        </w:rPr>
        <w:t xml:space="preserve"> en una región geográfica clave como Egipto,  la compañía </w:t>
      </w:r>
      <w:r>
        <w:rPr>
          <w:rFonts w:ascii="Terminal Dosis" w:hAnsi="Terminal Dosis" w:cstheme="minorHAnsi"/>
          <w:sz w:val="24"/>
          <w:szCs w:val="24"/>
        </w:rPr>
        <w:t>da</w:t>
      </w:r>
      <w:r w:rsidRPr="00C711B1">
        <w:rPr>
          <w:rFonts w:ascii="Terminal Dosis" w:hAnsi="Terminal Dosis" w:cstheme="minorHAnsi"/>
          <w:sz w:val="24"/>
          <w:szCs w:val="24"/>
        </w:rPr>
        <w:t xml:space="preserve"> respuesta a la c</w:t>
      </w:r>
      <w:r>
        <w:rPr>
          <w:rFonts w:ascii="Terminal Dosis" w:hAnsi="Terminal Dosis" w:cstheme="minorHAnsi"/>
          <w:sz w:val="24"/>
          <w:szCs w:val="24"/>
        </w:rPr>
        <w:t xml:space="preserve">reciente </w:t>
      </w:r>
      <w:r w:rsidRPr="00C711B1">
        <w:rPr>
          <w:rFonts w:ascii="Terminal Dosis" w:hAnsi="Terminal Dosis" w:cstheme="minorHAnsi"/>
          <w:sz w:val="24"/>
          <w:szCs w:val="24"/>
        </w:rPr>
        <w:t xml:space="preserve">demanda de </w:t>
      </w:r>
      <w:r w:rsidRPr="00C711B1">
        <w:rPr>
          <w:rFonts w:ascii="Terminal Dosis" w:hAnsi="Terminal Dosis"/>
          <w:sz w:val="24"/>
          <w:szCs w:val="24"/>
        </w:rPr>
        <w:t xml:space="preserve">los clientes </w:t>
      </w:r>
      <w:r>
        <w:rPr>
          <w:rFonts w:ascii="Terminal Dosis" w:hAnsi="Terminal Dosis"/>
          <w:sz w:val="24"/>
          <w:szCs w:val="24"/>
        </w:rPr>
        <w:t xml:space="preserve">ya </w:t>
      </w:r>
      <w:r w:rsidRPr="00C711B1">
        <w:rPr>
          <w:rFonts w:ascii="Terminal Dosis" w:hAnsi="Terminal Dosis" w:cstheme="minorHAnsi"/>
          <w:sz w:val="24"/>
          <w:szCs w:val="24"/>
        </w:rPr>
        <w:t xml:space="preserve">existentes, </w:t>
      </w:r>
      <w:r>
        <w:rPr>
          <w:rFonts w:ascii="Terminal Dosis" w:hAnsi="Terminal Dosis" w:cstheme="minorHAnsi"/>
          <w:sz w:val="24"/>
          <w:szCs w:val="24"/>
        </w:rPr>
        <w:t xml:space="preserve">además de </w:t>
      </w:r>
      <w:r w:rsidRPr="00C711B1">
        <w:rPr>
          <w:rFonts w:ascii="Terminal Dosis" w:hAnsi="Terminal Dosis" w:cstheme="minorHAnsi"/>
          <w:sz w:val="24"/>
          <w:szCs w:val="24"/>
        </w:rPr>
        <w:t>afianzar las relaciones y ampliar nuevos mercados en la zona del Norte de África.</w:t>
      </w:r>
    </w:p>
    <w:p w14:paraId="6F78BAF2" w14:textId="77777777" w:rsidR="009304A2" w:rsidRPr="0046311C" w:rsidRDefault="009304A2" w:rsidP="009304A2">
      <w:pPr>
        <w:spacing w:line="360" w:lineRule="auto"/>
        <w:ind w:right="424"/>
        <w:jc w:val="both"/>
        <w:rPr>
          <w:rFonts w:ascii="Terminal Dosis" w:hAnsi="Terminal Dosis"/>
          <w:sz w:val="24"/>
          <w:szCs w:val="24"/>
        </w:rPr>
      </w:pPr>
      <w:r w:rsidRPr="00C711B1">
        <w:rPr>
          <w:rFonts w:ascii="Terminal Dosis" w:hAnsi="Terminal Dosis" w:cstheme="minorHAnsi"/>
          <w:sz w:val="24"/>
          <w:szCs w:val="24"/>
        </w:rPr>
        <w:t xml:space="preserve">La fábrica de </w:t>
      </w:r>
      <w:proofErr w:type="spellStart"/>
      <w:r w:rsidRPr="00C711B1">
        <w:rPr>
          <w:rFonts w:ascii="Terminal Dosis" w:hAnsi="Terminal Dosis" w:cstheme="minorHAnsi"/>
          <w:sz w:val="24"/>
          <w:szCs w:val="24"/>
        </w:rPr>
        <w:t>Bemasa</w:t>
      </w:r>
      <w:proofErr w:type="spellEnd"/>
      <w:r w:rsidRPr="00C711B1">
        <w:rPr>
          <w:rStyle w:val="Hipervnculo"/>
          <w:rFonts w:ascii="Terminal Dosis" w:hAnsi="Terminal Dosis" w:cstheme="minorHAnsi"/>
          <w:sz w:val="24"/>
          <w:szCs w:val="24"/>
        </w:rPr>
        <w:t xml:space="preserve"> </w:t>
      </w:r>
      <w:proofErr w:type="spellStart"/>
      <w:r w:rsidRPr="00C711B1">
        <w:rPr>
          <w:rFonts w:ascii="Terminal Dosis" w:hAnsi="Terminal Dosis"/>
          <w:sz w:val="24"/>
          <w:szCs w:val="24"/>
        </w:rPr>
        <w:t>Egypt</w:t>
      </w:r>
      <w:proofErr w:type="spellEnd"/>
      <w:r w:rsidRPr="00C711B1">
        <w:rPr>
          <w:rFonts w:ascii="Terminal Dosis" w:hAnsi="Terminal Dosis" w:cstheme="minorHAnsi"/>
          <w:sz w:val="24"/>
          <w:szCs w:val="24"/>
        </w:rPr>
        <w:t xml:space="preserve"> </w:t>
      </w:r>
      <w:r>
        <w:rPr>
          <w:rFonts w:ascii="Terminal Dosis" w:hAnsi="Terminal Dosis" w:cstheme="minorHAnsi"/>
          <w:sz w:val="24"/>
          <w:szCs w:val="24"/>
        </w:rPr>
        <w:t>se encuentra</w:t>
      </w:r>
      <w:r w:rsidRPr="00C711B1">
        <w:rPr>
          <w:rFonts w:ascii="Terminal Dosis" w:hAnsi="Terminal Dosis" w:cstheme="minorHAnsi"/>
          <w:sz w:val="24"/>
          <w:szCs w:val="24"/>
        </w:rPr>
        <w:t xml:space="preserve"> en la zona industrial de El Cairo y </w:t>
      </w:r>
      <w:r>
        <w:rPr>
          <w:rFonts w:ascii="Terminal Dosis" w:hAnsi="Terminal Dosis" w:cstheme="minorHAnsi"/>
          <w:sz w:val="24"/>
          <w:szCs w:val="24"/>
        </w:rPr>
        <w:t xml:space="preserve">comenzó </w:t>
      </w:r>
      <w:r w:rsidRPr="00C711B1">
        <w:rPr>
          <w:rFonts w:ascii="Terminal Dosis" w:hAnsi="Terminal Dosis" w:cstheme="minorHAnsi"/>
          <w:sz w:val="24"/>
          <w:szCs w:val="24"/>
        </w:rPr>
        <w:t xml:space="preserve">a operar en enero de 2017 con un total de 28 empleados. Su capacidad de producción anual inicial </w:t>
      </w:r>
      <w:r>
        <w:rPr>
          <w:rFonts w:ascii="Terminal Dosis" w:hAnsi="Terminal Dosis" w:cstheme="minorHAnsi"/>
          <w:sz w:val="24"/>
          <w:szCs w:val="24"/>
        </w:rPr>
        <w:t xml:space="preserve">alcanzó los 200 millones de unidades; además de los </w:t>
      </w:r>
      <w:r>
        <w:rPr>
          <w:rFonts w:ascii="Terminal Dosis" w:hAnsi="Terminal Dosis"/>
          <w:sz w:val="24"/>
          <w:szCs w:val="24"/>
        </w:rPr>
        <w:t>2 formatos que se hacen en España -</w:t>
      </w:r>
      <w:r w:rsidRPr="00C711B1">
        <w:rPr>
          <w:rFonts w:ascii="Terminal Dosis" w:hAnsi="Terminal Dosis" w:cstheme="minorHAnsi"/>
          <w:sz w:val="24"/>
          <w:szCs w:val="24"/>
        </w:rPr>
        <w:t>tapas de fácil apertura de 99 y 73 milímetros de diámetro</w:t>
      </w:r>
      <w:r>
        <w:rPr>
          <w:rFonts w:ascii="Terminal Dosis" w:hAnsi="Terminal Dosis" w:cstheme="minorHAnsi"/>
          <w:sz w:val="24"/>
          <w:szCs w:val="24"/>
        </w:rPr>
        <w:t>-</w:t>
      </w:r>
      <w:r w:rsidRPr="00C711B1">
        <w:rPr>
          <w:rFonts w:ascii="Terminal Dosis" w:hAnsi="Terminal Dosis" w:cstheme="minorHAnsi"/>
          <w:sz w:val="24"/>
          <w:szCs w:val="24"/>
        </w:rPr>
        <w:t xml:space="preserve"> </w:t>
      </w:r>
      <w:r>
        <w:rPr>
          <w:rFonts w:ascii="Terminal Dosis" w:hAnsi="Terminal Dosis" w:cstheme="minorHAnsi"/>
          <w:sz w:val="24"/>
          <w:szCs w:val="24"/>
        </w:rPr>
        <w:t xml:space="preserve">se comenzó a fabricar </w:t>
      </w:r>
      <w:r w:rsidRPr="00C711B1">
        <w:rPr>
          <w:rFonts w:ascii="Terminal Dosis" w:hAnsi="Terminal Dosis" w:cstheme="minorHAnsi"/>
          <w:sz w:val="24"/>
          <w:szCs w:val="24"/>
        </w:rPr>
        <w:t>un nuevo formato de 52 milímetros de diámetro para satisfacer la alta demanda de los clientes de la zona.</w:t>
      </w:r>
    </w:p>
    <w:p w14:paraId="393A35EB" w14:textId="4555F468" w:rsidR="006E2E39" w:rsidRPr="00C711B1" w:rsidRDefault="00BD6E56" w:rsidP="00E207B7">
      <w:pPr>
        <w:ind w:right="424"/>
        <w:rPr>
          <w:rFonts w:ascii="Terminal Dosis" w:eastAsia="Arial Unicode MS" w:hAnsi="Terminal Dosis" w:cs="Arial Unicode MS"/>
          <w:b/>
          <w:sz w:val="48"/>
        </w:rPr>
      </w:pPr>
      <w:r>
        <w:rPr>
          <w:rFonts w:ascii="Terminal Dosis" w:eastAsia="Arial Unicode MS" w:hAnsi="Terminal Dosis" w:cs="Arial Unicode MS"/>
          <w:b/>
          <w:sz w:val="48"/>
        </w:rPr>
        <w:t>4</w:t>
      </w:r>
      <w:r w:rsidR="006E2E39" w:rsidRPr="00C711B1">
        <w:rPr>
          <w:rFonts w:ascii="Terminal Dosis" w:eastAsia="Arial Unicode MS" w:hAnsi="Terminal Dosis" w:cs="Arial Unicode MS"/>
          <w:b/>
          <w:sz w:val="48"/>
        </w:rPr>
        <w:t xml:space="preserve">- </w:t>
      </w:r>
      <w:proofErr w:type="spellStart"/>
      <w:r w:rsidR="006E2E39" w:rsidRPr="00C711B1">
        <w:rPr>
          <w:rFonts w:ascii="Terminal Dosis" w:eastAsia="Arial Unicode MS" w:hAnsi="Terminal Dosis" w:cs="Arial Unicode MS"/>
          <w:b/>
          <w:sz w:val="48"/>
        </w:rPr>
        <w:t>Bemasa</w:t>
      </w:r>
      <w:proofErr w:type="spellEnd"/>
      <w:r w:rsidR="006E2E39" w:rsidRPr="00C711B1">
        <w:rPr>
          <w:rFonts w:ascii="Terminal Dosis" w:eastAsia="Arial Unicode MS" w:hAnsi="Terminal Dosis" w:cs="Arial Unicode MS"/>
          <w:b/>
          <w:sz w:val="48"/>
        </w:rPr>
        <w:t xml:space="preserve"> </w:t>
      </w:r>
      <w:proofErr w:type="spellStart"/>
      <w:r w:rsidR="006E2E39" w:rsidRPr="00C711B1">
        <w:rPr>
          <w:rFonts w:ascii="Terminal Dosis" w:eastAsia="Arial Unicode MS" w:hAnsi="Terminal Dosis" w:cs="Arial Unicode MS"/>
          <w:b/>
          <w:sz w:val="48"/>
        </w:rPr>
        <w:t>Caps</w:t>
      </w:r>
      <w:proofErr w:type="spellEnd"/>
      <w:r w:rsidR="006E2E39" w:rsidRPr="00C711B1">
        <w:rPr>
          <w:rFonts w:ascii="Terminal Dosis" w:eastAsia="Arial Unicode MS" w:hAnsi="Terminal Dosis" w:cs="Arial Unicode MS"/>
          <w:b/>
          <w:sz w:val="48"/>
        </w:rPr>
        <w:t xml:space="preserve"> en el mundo</w:t>
      </w:r>
    </w:p>
    <w:p w14:paraId="0E108090" w14:textId="77777777" w:rsidR="00E039C7" w:rsidRPr="00C50F17" w:rsidRDefault="00E039C7" w:rsidP="00C50F17">
      <w:pPr>
        <w:spacing w:line="360" w:lineRule="auto"/>
        <w:ind w:right="424"/>
        <w:jc w:val="both"/>
        <w:rPr>
          <w:rFonts w:ascii="Terminal Dosis" w:eastAsia="Arial Unicode MS" w:hAnsi="Terminal Dosis" w:cs="Arial Unicode MS"/>
          <w:b/>
          <w:sz w:val="24"/>
          <w:szCs w:val="24"/>
        </w:rPr>
      </w:pPr>
      <w:r w:rsidRPr="00C50F17">
        <w:rPr>
          <w:rFonts w:ascii="Terminal Dosis" w:eastAsia="Arial Unicode MS" w:hAnsi="Terminal Dosis" w:cs="Arial Unicode MS"/>
          <w:b/>
          <w:sz w:val="24"/>
          <w:szCs w:val="24"/>
        </w:rPr>
        <w:t>Comercialización en España y exportación</w:t>
      </w:r>
    </w:p>
    <w:p w14:paraId="2A20BA87" w14:textId="77777777" w:rsidR="00BB25C8" w:rsidRPr="00C711B1" w:rsidRDefault="000976B2" w:rsidP="00E207B7">
      <w:pPr>
        <w:pStyle w:val="NormalWeb"/>
        <w:spacing w:line="360" w:lineRule="auto"/>
        <w:ind w:right="424"/>
        <w:jc w:val="both"/>
        <w:rPr>
          <w:rFonts w:ascii="Terminal Dosis" w:hAnsi="Terminal Dosis"/>
        </w:rPr>
      </w:pPr>
      <w:proofErr w:type="spellStart"/>
      <w:r w:rsidRPr="00C711B1">
        <w:rPr>
          <w:rFonts w:ascii="Terminal Dosis" w:hAnsi="Terminal Dosis"/>
        </w:rPr>
        <w:t>Bemasa</w:t>
      </w:r>
      <w:proofErr w:type="spellEnd"/>
      <w:r w:rsidRPr="00C711B1">
        <w:rPr>
          <w:rFonts w:ascii="Terminal Dosis" w:hAnsi="Terminal Dosis"/>
        </w:rPr>
        <w:t xml:space="preserve"> </w:t>
      </w:r>
      <w:proofErr w:type="spellStart"/>
      <w:r w:rsidRPr="00C711B1">
        <w:rPr>
          <w:rFonts w:ascii="Terminal Dosis" w:hAnsi="Terminal Dosis"/>
        </w:rPr>
        <w:t>Caps</w:t>
      </w:r>
      <w:proofErr w:type="spellEnd"/>
      <w:r w:rsidRPr="00C711B1">
        <w:rPr>
          <w:rFonts w:ascii="Terminal Dosis" w:hAnsi="Terminal Dosis"/>
        </w:rPr>
        <w:t xml:space="preserve"> surge para dar servicio e</w:t>
      </w:r>
      <w:r w:rsidR="00C50F17">
        <w:rPr>
          <w:rFonts w:ascii="Terminal Dosis" w:hAnsi="Terminal Dosis"/>
        </w:rPr>
        <w:t>n la industria agroalimentaria de todo el mundo. De los</w:t>
      </w:r>
      <w:r w:rsidRPr="00C711B1">
        <w:rPr>
          <w:rFonts w:ascii="Terminal Dosis" w:hAnsi="Terminal Dosis"/>
        </w:rPr>
        <w:t xml:space="preserve"> 900 millones de </w:t>
      </w:r>
      <w:r w:rsidR="00C50F17">
        <w:rPr>
          <w:rFonts w:ascii="Terminal Dosis" w:hAnsi="Terminal Dosis"/>
        </w:rPr>
        <w:t xml:space="preserve">la producción de </w:t>
      </w:r>
      <w:r w:rsidRPr="00C711B1">
        <w:rPr>
          <w:rFonts w:ascii="Terminal Dosis" w:hAnsi="Terminal Dosis"/>
        </w:rPr>
        <w:t>s</w:t>
      </w:r>
      <w:r w:rsidR="00C50F17">
        <w:rPr>
          <w:rFonts w:ascii="Terminal Dosis" w:hAnsi="Terminal Dosis"/>
        </w:rPr>
        <w:t>us diferentes formatos de tapas, l</w:t>
      </w:r>
      <w:r w:rsidRPr="00C711B1">
        <w:rPr>
          <w:rFonts w:ascii="Terminal Dosis" w:hAnsi="Terminal Dosis"/>
        </w:rPr>
        <w:t>a compañía murciana</w:t>
      </w:r>
      <w:r w:rsidR="00C50F17">
        <w:rPr>
          <w:rFonts w:ascii="Terminal Dosis" w:hAnsi="Terminal Dosis"/>
        </w:rPr>
        <w:t xml:space="preserve"> en la actualidad exporta </w:t>
      </w:r>
      <w:r w:rsidRPr="00C711B1">
        <w:rPr>
          <w:rFonts w:ascii="Terminal Dosis" w:hAnsi="Terminal Dosis"/>
        </w:rPr>
        <w:t>el 50 por ciento a países como</w:t>
      </w:r>
      <w:r w:rsidR="00E46FFB">
        <w:rPr>
          <w:rFonts w:ascii="Terminal Dosis" w:hAnsi="Terminal Dosis"/>
        </w:rPr>
        <w:t xml:space="preserve"> Egipto,</w:t>
      </w:r>
      <w:r w:rsidRPr="00C711B1">
        <w:rPr>
          <w:rFonts w:ascii="Terminal Dosis" w:hAnsi="Terminal Dosis"/>
        </w:rPr>
        <w:t xml:space="preserve"> Alemania, China, Dinamarca, Estados Unidos, Marruecos, Perú, Polonia, Portugal</w:t>
      </w:r>
      <w:r w:rsidR="00E46FFB">
        <w:rPr>
          <w:rFonts w:ascii="Terminal Dosis" w:hAnsi="Terminal Dosis"/>
        </w:rPr>
        <w:t xml:space="preserve"> o</w:t>
      </w:r>
      <w:r w:rsidRPr="00C711B1">
        <w:rPr>
          <w:rFonts w:ascii="Terminal Dosis" w:hAnsi="Terminal Dosis"/>
        </w:rPr>
        <w:t xml:space="preserve"> Reino Unido</w:t>
      </w:r>
      <w:r w:rsidR="00E46FFB">
        <w:rPr>
          <w:rFonts w:ascii="Terminal Dosis" w:hAnsi="Terminal Dosis"/>
        </w:rPr>
        <w:t>, entre otros.</w:t>
      </w:r>
    </w:p>
    <w:p w14:paraId="44882C41" w14:textId="77E7305F" w:rsidR="006E2E39" w:rsidRPr="00C711B1" w:rsidRDefault="00BD6E56" w:rsidP="00E207B7">
      <w:pPr>
        <w:ind w:right="424"/>
        <w:rPr>
          <w:rFonts w:ascii="Terminal Dosis" w:eastAsia="Arial Unicode MS" w:hAnsi="Terminal Dosis" w:cs="Arial Unicode MS"/>
          <w:b/>
          <w:sz w:val="48"/>
        </w:rPr>
      </w:pPr>
      <w:r>
        <w:rPr>
          <w:rFonts w:ascii="Terminal Dosis" w:eastAsia="Arial Unicode MS" w:hAnsi="Terminal Dosis" w:cs="Arial Unicode MS"/>
          <w:b/>
          <w:sz w:val="48"/>
        </w:rPr>
        <w:t>5</w:t>
      </w:r>
      <w:r w:rsidR="006E2E39" w:rsidRPr="00C711B1">
        <w:rPr>
          <w:rFonts w:ascii="Terminal Dosis" w:eastAsia="Arial Unicode MS" w:hAnsi="Terminal Dosis" w:cs="Arial Unicode MS"/>
          <w:b/>
          <w:sz w:val="48"/>
        </w:rPr>
        <w:t>- Certificaciones de calidad y premios</w:t>
      </w:r>
    </w:p>
    <w:p w14:paraId="78D8B2A9" w14:textId="77777777" w:rsidR="00542846" w:rsidRPr="00C711B1" w:rsidRDefault="00B244E0" w:rsidP="00E207B7">
      <w:pPr>
        <w:spacing w:after="0" w:line="360" w:lineRule="auto"/>
        <w:ind w:right="424"/>
        <w:jc w:val="both"/>
        <w:rPr>
          <w:rFonts w:ascii="Terminal Dosis" w:eastAsia="Arial Unicode MS" w:hAnsi="Terminal Dosis" w:cs="Arial Unicode MS"/>
          <w:sz w:val="24"/>
          <w:szCs w:val="24"/>
        </w:rPr>
      </w:pPr>
      <w:r>
        <w:rPr>
          <w:rFonts w:ascii="Terminal Dosis" w:eastAsia="Arial Unicode MS" w:hAnsi="Terminal Dosis" w:cs="Arial Unicode MS"/>
          <w:sz w:val="24"/>
          <w:szCs w:val="24"/>
        </w:rPr>
        <w:t xml:space="preserve">La Calidad ha sido siempre, para </w:t>
      </w:r>
      <w:proofErr w:type="spellStart"/>
      <w:r w:rsidR="00542846" w:rsidRPr="00C711B1">
        <w:rPr>
          <w:rFonts w:ascii="Terminal Dosis" w:eastAsia="Arial Unicode MS" w:hAnsi="Terminal Dosis" w:cs="Arial Unicode MS"/>
          <w:sz w:val="24"/>
          <w:szCs w:val="24"/>
        </w:rPr>
        <w:t>Bemasa</w:t>
      </w:r>
      <w:proofErr w:type="spellEnd"/>
      <w:r w:rsidR="00542846" w:rsidRPr="00C711B1">
        <w:rPr>
          <w:rFonts w:ascii="Terminal Dosis" w:eastAsia="Arial Unicode MS" w:hAnsi="Terminal Dosis" w:cs="Arial Unicode MS"/>
          <w:sz w:val="24"/>
          <w:szCs w:val="24"/>
        </w:rPr>
        <w:t xml:space="preserve"> </w:t>
      </w:r>
      <w:proofErr w:type="spellStart"/>
      <w:r w:rsidR="001C399B" w:rsidRPr="00C711B1">
        <w:rPr>
          <w:rFonts w:ascii="Terminal Dosis" w:eastAsia="Arial Unicode MS" w:hAnsi="Terminal Dosis" w:cs="Arial Unicode MS"/>
          <w:sz w:val="24"/>
          <w:szCs w:val="24"/>
        </w:rPr>
        <w:t>Caps</w:t>
      </w:r>
      <w:proofErr w:type="spellEnd"/>
      <w:r>
        <w:rPr>
          <w:rFonts w:ascii="Terminal Dosis" w:eastAsia="Arial Unicode MS" w:hAnsi="Terminal Dosis" w:cs="Arial Unicode MS"/>
          <w:sz w:val="24"/>
          <w:szCs w:val="24"/>
        </w:rPr>
        <w:t>,</w:t>
      </w:r>
      <w:r w:rsidR="00542846" w:rsidRPr="00C711B1">
        <w:rPr>
          <w:rFonts w:ascii="Terminal Dosis" w:eastAsia="Arial Unicode MS" w:hAnsi="Terminal Dosis" w:cs="Arial Unicode MS"/>
          <w:sz w:val="24"/>
          <w:szCs w:val="24"/>
        </w:rPr>
        <w:t xml:space="preserve"> una herramienta </w:t>
      </w:r>
      <w:r w:rsidR="001C399B" w:rsidRPr="00C711B1">
        <w:rPr>
          <w:rFonts w:ascii="Terminal Dosis" w:eastAsia="Arial Unicode MS" w:hAnsi="Terminal Dosis" w:cs="Arial Unicode MS"/>
          <w:sz w:val="24"/>
          <w:szCs w:val="24"/>
        </w:rPr>
        <w:t xml:space="preserve">clave </w:t>
      </w:r>
      <w:r w:rsidR="00542846" w:rsidRPr="00C711B1">
        <w:rPr>
          <w:rFonts w:ascii="Terminal Dosis" w:eastAsia="Arial Unicode MS" w:hAnsi="Terminal Dosis" w:cs="Arial Unicode MS"/>
          <w:sz w:val="24"/>
          <w:szCs w:val="24"/>
        </w:rPr>
        <w:t xml:space="preserve">para el éxito empresarial y </w:t>
      </w:r>
      <w:r w:rsidR="001C399B" w:rsidRPr="00C711B1">
        <w:rPr>
          <w:rFonts w:ascii="Terminal Dosis" w:eastAsia="Arial Unicode MS" w:hAnsi="Terminal Dosis" w:cs="Arial Unicode MS"/>
          <w:sz w:val="24"/>
          <w:szCs w:val="24"/>
        </w:rPr>
        <w:t>l</w:t>
      </w:r>
      <w:r w:rsidR="00542846" w:rsidRPr="00C711B1">
        <w:rPr>
          <w:rFonts w:ascii="Terminal Dosis" w:eastAsia="Arial Unicode MS" w:hAnsi="Terminal Dosis" w:cs="Arial Unicode MS"/>
          <w:sz w:val="24"/>
          <w:szCs w:val="24"/>
        </w:rPr>
        <w:t>a mejora continua</w:t>
      </w:r>
      <w:r w:rsidR="001C399B" w:rsidRPr="00C711B1">
        <w:rPr>
          <w:rFonts w:ascii="Terminal Dosis" w:eastAsia="Arial Unicode MS" w:hAnsi="Terminal Dosis" w:cs="Arial Unicode MS"/>
          <w:sz w:val="24"/>
          <w:szCs w:val="24"/>
        </w:rPr>
        <w:t>.</w:t>
      </w:r>
      <w:r w:rsidR="00887D95">
        <w:rPr>
          <w:rFonts w:ascii="Terminal Dosis" w:eastAsia="Arial Unicode MS" w:hAnsi="Terminal Dosis" w:cs="Arial Unicode MS"/>
          <w:sz w:val="24"/>
          <w:szCs w:val="24"/>
        </w:rPr>
        <w:t xml:space="preserve"> </w:t>
      </w:r>
      <w:r w:rsidR="001C399B" w:rsidRPr="00C711B1">
        <w:rPr>
          <w:rFonts w:ascii="Terminal Dosis" w:eastAsia="Arial Unicode MS" w:hAnsi="Terminal Dosis" w:cs="Arial Unicode MS"/>
          <w:sz w:val="24"/>
          <w:szCs w:val="24"/>
        </w:rPr>
        <w:t xml:space="preserve">Esta </w:t>
      </w:r>
      <w:r w:rsidR="00542846" w:rsidRPr="00C711B1">
        <w:rPr>
          <w:rFonts w:ascii="Terminal Dosis" w:eastAsia="Arial Unicode MS" w:hAnsi="Terminal Dosis" w:cs="Arial Unicode MS"/>
          <w:sz w:val="24"/>
          <w:szCs w:val="24"/>
        </w:rPr>
        <w:t xml:space="preserve">filosofía </w:t>
      </w:r>
      <w:r w:rsidR="001C399B" w:rsidRPr="00C711B1">
        <w:rPr>
          <w:rFonts w:ascii="Terminal Dosis" w:eastAsia="Arial Unicode MS" w:hAnsi="Terminal Dosis" w:cs="Arial Unicode MS"/>
          <w:sz w:val="24"/>
          <w:szCs w:val="24"/>
        </w:rPr>
        <w:t xml:space="preserve">es aplicada </w:t>
      </w:r>
      <w:r>
        <w:rPr>
          <w:rFonts w:ascii="Terminal Dosis" w:eastAsia="Arial Unicode MS" w:hAnsi="Terminal Dosis" w:cs="Arial Unicode MS"/>
          <w:sz w:val="24"/>
          <w:szCs w:val="24"/>
        </w:rPr>
        <w:t xml:space="preserve">a todos los ámbitos, incluido el </w:t>
      </w:r>
      <w:r w:rsidR="00542846" w:rsidRPr="00C711B1">
        <w:rPr>
          <w:rFonts w:ascii="Terminal Dosis" w:eastAsia="Arial Unicode MS" w:hAnsi="Terminal Dosis" w:cs="Arial Unicode MS"/>
          <w:sz w:val="24"/>
          <w:szCs w:val="24"/>
        </w:rPr>
        <w:t>tecnológico</w:t>
      </w:r>
      <w:r w:rsidR="001C399B" w:rsidRPr="00C711B1">
        <w:rPr>
          <w:rFonts w:ascii="Terminal Dosis" w:eastAsia="Arial Unicode MS" w:hAnsi="Terminal Dosis" w:cs="Arial Unicode MS"/>
          <w:sz w:val="24"/>
          <w:szCs w:val="24"/>
        </w:rPr>
        <w:t xml:space="preserve">. La constante </w:t>
      </w:r>
      <w:r w:rsidR="00542846" w:rsidRPr="00C711B1">
        <w:rPr>
          <w:rFonts w:ascii="Terminal Dosis" w:eastAsia="Arial Unicode MS" w:hAnsi="Terminal Dosis" w:cs="Arial Unicode MS"/>
          <w:sz w:val="24"/>
          <w:szCs w:val="24"/>
        </w:rPr>
        <w:t xml:space="preserve">inversión y mejora en </w:t>
      </w:r>
      <w:proofErr w:type="spellStart"/>
      <w:r w:rsidR="00542846" w:rsidRPr="00C711B1">
        <w:rPr>
          <w:rFonts w:ascii="Terminal Dosis" w:eastAsia="Arial Unicode MS" w:hAnsi="Terminal Dosis" w:cs="Arial Unicode MS"/>
          <w:sz w:val="24"/>
          <w:szCs w:val="24"/>
        </w:rPr>
        <w:t>I+D+i</w:t>
      </w:r>
      <w:proofErr w:type="spellEnd"/>
      <w:r w:rsidR="00542846" w:rsidRPr="00C711B1">
        <w:rPr>
          <w:rFonts w:ascii="Terminal Dosis" w:eastAsia="Arial Unicode MS" w:hAnsi="Terminal Dosis" w:cs="Arial Unicode MS"/>
          <w:sz w:val="24"/>
          <w:szCs w:val="24"/>
        </w:rPr>
        <w:t>, junto a</w:t>
      </w:r>
      <w:r w:rsidR="001C399B" w:rsidRPr="00C711B1">
        <w:rPr>
          <w:rFonts w:ascii="Terminal Dosis" w:eastAsia="Arial Unicode MS" w:hAnsi="Terminal Dosis" w:cs="Arial Unicode MS"/>
          <w:sz w:val="24"/>
          <w:szCs w:val="24"/>
        </w:rPr>
        <w:t xml:space="preserve"> </w:t>
      </w:r>
      <w:r w:rsidR="001C399B" w:rsidRPr="00C711B1">
        <w:rPr>
          <w:rFonts w:ascii="Terminal Dosis" w:eastAsia="Arial Unicode MS" w:hAnsi="Terminal Dosis" w:cs="Arial Unicode MS"/>
          <w:sz w:val="24"/>
          <w:szCs w:val="24"/>
        </w:rPr>
        <w:lastRenderedPageBreak/>
        <w:t xml:space="preserve">la </w:t>
      </w:r>
      <w:r w:rsidR="00542846" w:rsidRPr="00C711B1">
        <w:rPr>
          <w:rFonts w:ascii="Terminal Dosis" w:eastAsia="Arial Unicode MS" w:hAnsi="Terminal Dosis" w:cs="Arial Unicode MS"/>
          <w:sz w:val="24"/>
          <w:szCs w:val="24"/>
        </w:rPr>
        <w:t xml:space="preserve">política de calidad, hacen posible que </w:t>
      </w:r>
      <w:r w:rsidR="00104787" w:rsidRPr="00C711B1">
        <w:rPr>
          <w:rFonts w:ascii="Terminal Dosis" w:eastAsia="Arial Unicode MS" w:hAnsi="Terminal Dosis" w:cs="Arial Unicode MS"/>
          <w:sz w:val="24"/>
          <w:szCs w:val="24"/>
        </w:rPr>
        <w:t xml:space="preserve">sus </w:t>
      </w:r>
      <w:r w:rsidR="00542846" w:rsidRPr="00C711B1">
        <w:rPr>
          <w:rFonts w:ascii="Terminal Dosis" w:eastAsia="Arial Unicode MS" w:hAnsi="Terminal Dosis" w:cs="Arial Unicode MS"/>
          <w:sz w:val="24"/>
          <w:szCs w:val="24"/>
        </w:rPr>
        <w:t xml:space="preserve">productos satisfagan los requisitos y expectativas de todos </w:t>
      </w:r>
      <w:r w:rsidR="00104787" w:rsidRPr="00C711B1">
        <w:rPr>
          <w:rFonts w:ascii="Terminal Dosis" w:eastAsia="Arial Unicode MS" w:hAnsi="Terminal Dosis" w:cs="Arial Unicode MS"/>
          <w:sz w:val="24"/>
          <w:szCs w:val="24"/>
        </w:rPr>
        <w:t>sus</w:t>
      </w:r>
      <w:r w:rsidR="00542846" w:rsidRPr="00C711B1">
        <w:rPr>
          <w:rFonts w:ascii="Terminal Dosis" w:eastAsia="Arial Unicode MS" w:hAnsi="Terminal Dosis" w:cs="Arial Unicode MS"/>
          <w:sz w:val="24"/>
          <w:szCs w:val="24"/>
        </w:rPr>
        <w:t xml:space="preserve"> clientes.</w:t>
      </w:r>
    </w:p>
    <w:p w14:paraId="2C4B0611" w14:textId="77777777" w:rsidR="00542846" w:rsidRPr="00B244E0" w:rsidRDefault="00104787" w:rsidP="00E207B7">
      <w:pPr>
        <w:spacing w:after="0" w:line="360" w:lineRule="auto"/>
        <w:ind w:right="424"/>
        <w:jc w:val="both"/>
        <w:rPr>
          <w:rFonts w:ascii="Terminal Dosis" w:hAnsi="Terminal Dosis"/>
          <w:sz w:val="24"/>
          <w:szCs w:val="24"/>
        </w:rPr>
      </w:pPr>
      <w:r w:rsidRPr="00B244E0">
        <w:rPr>
          <w:rFonts w:ascii="Terminal Dosis" w:hAnsi="Terminal Dosis"/>
          <w:sz w:val="24"/>
          <w:szCs w:val="24"/>
        </w:rPr>
        <w:t>El compromiso</w:t>
      </w:r>
      <w:r w:rsidR="00542846" w:rsidRPr="00B244E0">
        <w:rPr>
          <w:rFonts w:ascii="Terminal Dosis" w:hAnsi="Terminal Dosis"/>
          <w:sz w:val="24"/>
          <w:szCs w:val="24"/>
        </w:rPr>
        <w:t xml:space="preserve"> </w:t>
      </w:r>
      <w:r w:rsidRPr="00B244E0">
        <w:rPr>
          <w:rFonts w:ascii="Terminal Dosis" w:hAnsi="Terminal Dosis"/>
          <w:sz w:val="24"/>
          <w:szCs w:val="24"/>
        </w:rPr>
        <w:t xml:space="preserve">empresarial de </w:t>
      </w:r>
      <w:proofErr w:type="spellStart"/>
      <w:r w:rsidRPr="00B244E0">
        <w:rPr>
          <w:rFonts w:ascii="Terminal Dosis" w:hAnsi="Terminal Dosis"/>
          <w:sz w:val="24"/>
          <w:szCs w:val="24"/>
        </w:rPr>
        <w:t>Bemasa</w:t>
      </w:r>
      <w:proofErr w:type="spellEnd"/>
      <w:r w:rsidRPr="00B244E0">
        <w:rPr>
          <w:rFonts w:ascii="Terminal Dosis" w:hAnsi="Terminal Dosis"/>
          <w:sz w:val="24"/>
          <w:szCs w:val="24"/>
        </w:rPr>
        <w:t xml:space="preserve"> está basado en:</w:t>
      </w:r>
    </w:p>
    <w:p w14:paraId="553479A4" w14:textId="77777777" w:rsidR="00542846" w:rsidRPr="00C711B1" w:rsidRDefault="00542846" w:rsidP="00E207B7">
      <w:pPr>
        <w:pStyle w:val="Sinespaciado"/>
        <w:numPr>
          <w:ilvl w:val="0"/>
          <w:numId w:val="9"/>
        </w:numPr>
        <w:spacing w:line="360" w:lineRule="auto"/>
        <w:ind w:right="424"/>
        <w:rPr>
          <w:rFonts w:ascii="Terminal Dosis" w:hAnsi="Terminal Dosis"/>
          <w:sz w:val="24"/>
          <w:szCs w:val="24"/>
        </w:rPr>
      </w:pPr>
      <w:r w:rsidRPr="00C711B1">
        <w:rPr>
          <w:rFonts w:ascii="Terminal Dosis" w:hAnsi="Terminal Dosis"/>
          <w:sz w:val="24"/>
          <w:szCs w:val="24"/>
        </w:rPr>
        <w:t>Aumentar la satisfacción del cliente a través del cumplimiento de sus requisitos y la determinación y superación de sus expectativas.</w:t>
      </w:r>
    </w:p>
    <w:p w14:paraId="592B5CA5" w14:textId="77777777" w:rsidR="00542846" w:rsidRPr="00C711B1" w:rsidRDefault="00542846" w:rsidP="00E207B7">
      <w:pPr>
        <w:pStyle w:val="Sinespaciado"/>
        <w:numPr>
          <w:ilvl w:val="0"/>
          <w:numId w:val="9"/>
        </w:numPr>
        <w:spacing w:line="360" w:lineRule="auto"/>
        <w:ind w:right="424"/>
        <w:rPr>
          <w:rFonts w:ascii="Terminal Dosis" w:hAnsi="Terminal Dosis"/>
          <w:sz w:val="24"/>
          <w:szCs w:val="24"/>
        </w:rPr>
      </w:pPr>
      <w:r w:rsidRPr="00C711B1">
        <w:rPr>
          <w:rFonts w:ascii="Terminal Dosis" w:hAnsi="Terminal Dosis"/>
          <w:sz w:val="24"/>
          <w:szCs w:val="24"/>
        </w:rPr>
        <w:t>Proporcionar productos de la más alta calidad y seguridad a sus clientes</w:t>
      </w:r>
      <w:r w:rsidR="00B244E0">
        <w:rPr>
          <w:rFonts w:ascii="Terminal Dosis" w:hAnsi="Terminal Dosis"/>
          <w:sz w:val="24"/>
          <w:szCs w:val="24"/>
        </w:rPr>
        <w:t xml:space="preserve">. Para ello se fabrican con el </w:t>
      </w:r>
      <w:r w:rsidRPr="00C711B1">
        <w:rPr>
          <w:rFonts w:ascii="Terminal Dosis" w:hAnsi="Terminal Dosis"/>
          <w:sz w:val="24"/>
          <w:szCs w:val="24"/>
        </w:rPr>
        <w:t>cumplimiento ético y eficaz de los requisitos legales aplicables.</w:t>
      </w:r>
    </w:p>
    <w:p w14:paraId="6F8E1E80" w14:textId="77777777" w:rsidR="00104787" w:rsidRPr="00C711B1" w:rsidRDefault="00B244E0" w:rsidP="00E207B7">
      <w:pPr>
        <w:pStyle w:val="Sinespaciado"/>
        <w:numPr>
          <w:ilvl w:val="0"/>
          <w:numId w:val="9"/>
        </w:numPr>
        <w:spacing w:line="360" w:lineRule="auto"/>
        <w:ind w:right="424"/>
        <w:rPr>
          <w:rFonts w:ascii="Terminal Dosis" w:hAnsi="Terminal Dosis"/>
          <w:sz w:val="24"/>
          <w:szCs w:val="24"/>
        </w:rPr>
      </w:pPr>
      <w:r>
        <w:rPr>
          <w:rFonts w:ascii="Terminal Dosis" w:hAnsi="Terminal Dosis"/>
          <w:sz w:val="24"/>
          <w:szCs w:val="24"/>
        </w:rPr>
        <w:t>Utilizar mecanismos de m</w:t>
      </w:r>
      <w:r w:rsidR="00542846" w:rsidRPr="00C711B1">
        <w:rPr>
          <w:rFonts w:ascii="Terminal Dosis" w:hAnsi="Terminal Dosis"/>
          <w:sz w:val="24"/>
          <w:szCs w:val="24"/>
        </w:rPr>
        <w:t xml:space="preserve">ejora </w:t>
      </w:r>
      <w:r>
        <w:rPr>
          <w:rFonts w:ascii="Terminal Dosis" w:hAnsi="Terminal Dosis"/>
          <w:sz w:val="24"/>
          <w:szCs w:val="24"/>
        </w:rPr>
        <w:t>c</w:t>
      </w:r>
      <w:r w:rsidR="00542846" w:rsidRPr="00C711B1">
        <w:rPr>
          <w:rFonts w:ascii="Terminal Dosis" w:hAnsi="Terminal Dosis"/>
          <w:sz w:val="24"/>
          <w:szCs w:val="24"/>
        </w:rPr>
        <w:t xml:space="preserve">ontinua del </w:t>
      </w:r>
      <w:r>
        <w:rPr>
          <w:rFonts w:ascii="Terminal Dosis" w:hAnsi="Terminal Dosis"/>
          <w:sz w:val="24"/>
          <w:szCs w:val="24"/>
        </w:rPr>
        <w:t>s</w:t>
      </w:r>
      <w:r w:rsidR="00542846" w:rsidRPr="00C711B1">
        <w:rPr>
          <w:rFonts w:ascii="Terminal Dosis" w:hAnsi="Terminal Dosis"/>
          <w:sz w:val="24"/>
          <w:szCs w:val="24"/>
        </w:rPr>
        <w:t xml:space="preserve">istema de </w:t>
      </w:r>
      <w:r>
        <w:rPr>
          <w:rFonts w:ascii="Terminal Dosis" w:hAnsi="Terminal Dosis"/>
          <w:sz w:val="24"/>
          <w:szCs w:val="24"/>
        </w:rPr>
        <w:t>c</w:t>
      </w:r>
      <w:r w:rsidR="00542846" w:rsidRPr="00C711B1">
        <w:rPr>
          <w:rFonts w:ascii="Terminal Dosis" w:hAnsi="Terminal Dosis"/>
          <w:sz w:val="24"/>
          <w:szCs w:val="24"/>
        </w:rPr>
        <w:t>alidad para aumentar la eficacia de los procesos.</w:t>
      </w:r>
    </w:p>
    <w:p w14:paraId="3A34F84E" w14:textId="77777777" w:rsidR="00104787" w:rsidRPr="00C711B1" w:rsidRDefault="00542846" w:rsidP="00E207B7">
      <w:pPr>
        <w:pStyle w:val="Sinespaciado"/>
        <w:numPr>
          <w:ilvl w:val="0"/>
          <w:numId w:val="9"/>
        </w:numPr>
        <w:spacing w:line="360" w:lineRule="auto"/>
        <w:ind w:right="424"/>
        <w:rPr>
          <w:rFonts w:ascii="Terminal Dosis" w:hAnsi="Terminal Dosis"/>
          <w:sz w:val="24"/>
          <w:szCs w:val="24"/>
        </w:rPr>
      </w:pPr>
      <w:r w:rsidRPr="00C711B1">
        <w:rPr>
          <w:rFonts w:ascii="Terminal Dosis" w:hAnsi="Terminal Dosis"/>
          <w:sz w:val="24"/>
          <w:szCs w:val="24"/>
        </w:rPr>
        <w:t xml:space="preserve">Dotar de los recursos necesarios para lograr la capacitación y participación de todo el personal en el desarrollo y progreso de la </w:t>
      </w:r>
      <w:r w:rsidR="00B244E0">
        <w:rPr>
          <w:rFonts w:ascii="Terminal Dosis" w:hAnsi="Terminal Dosis"/>
          <w:sz w:val="24"/>
          <w:szCs w:val="24"/>
        </w:rPr>
        <w:t>e</w:t>
      </w:r>
      <w:r w:rsidRPr="00C711B1">
        <w:rPr>
          <w:rFonts w:ascii="Terminal Dosis" w:hAnsi="Terminal Dosis"/>
          <w:sz w:val="24"/>
          <w:szCs w:val="24"/>
        </w:rPr>
        <w:t>mpresa.</w:t>
      </w:r>
    </w:p>
    <w:p w14:paraId="1D26A014" w14:textId="77777777" w:rsidR="00542846" w:rsidRDefault="00542846" w:rsidP="00E207B7">
      <w:pPr>
        <w:pStyle w:val="Sinespaciado"/>
        <w:numPr>
          <w:ilvl w:val="0"/>
          <w:numId w:val="9"/>
        </w:numPr>
        <w:spacing w:line="360" w:lineRule="auto"/>
        <w:ind w:right="424"/>
        <w:rPr>
          <w:rFonts w:ascii="Terminal Dosis" w:hAnsi="Terminal Dosis"/>
          <w:sz w:val="24"/>
          <w:szCs w:val="24"/>
        </w:rPr>
      </w:pPr>
      <w:r w:rsidRPr="00C711B1">
        <w:rPr>
          <w:rFonts w:ascii="Terminal Dosis" w:hAnsi="Terminal Dosis"/>
          <w:sz w:val="24"/>
          <w:szCs w:val="24"/>
        </w:rPr>
        <w:t xml:space="preserve">Colaborar en la promoción de </w:t>
      </w:r>
      <w:r w:rsidR="00B244E0">
        <w:rPr>
          <w:rFonts w:ascii="Terminal Dosis" w:hAnsi="Terminal Dosis"/>
          <w:sz w:val="24"/>
          <w:szCs w:val="24"/>
        </w:rPr>
        <w:t>la calidad tanto con p</w:t>
      </w:r>
      <w:r w:rsidRPr="00C711B1">
        <w:rPr>
          <w:rFonts w:ascii="Terminal Dosis" w:hAnsi="Terminal Dosis"/>
          <w:sz w:val="24"/>
          <w:szCs w:val="24"/>
        </w:rPr>
        <w:t xml:space="preserve">roveedores como con </w:t>
      </w:r>
      <w:r w:rsidR="00B244E0">
        <w:rPr>
          <w:rFonts w:ascii="Terminal Dosis" w:hAnsi="Terminal Dosis"/>
          <w:sz w:val="24"/>
          <w:szCs w:val="24"/>
        </w:rPr>
        <w:t>sus c</w:t>
      </w:r>
      <w:r w:rsidRPr="00C711B1">
        <w:rPr>
          <w:rFonts w:ascii="Terminal Dosis" w:hAnsi="Terminal Dosis"/>
          <w:sz w:val="24"/>
          <w:szCs w:val="24"/>
        </w:rPr>
        <w:t xml:space="preserve">lientes, </w:t>
      </w:r>
      <w:r w:rsidR="00B244E0">
        <w:rPr>
          <w:rFonts w:ascii="Terminal Dosis" w:hAnsi="Terminal Dosis"/>
          <w:sz w:val="24"/>
          <w:szCs w:val="24"/>
        </w:rPr>
        <w:t xml:space="preserve"> con el objetivo de alcanzar la excelencia.</w:t>
      </w:r>
    </w:p>
    <w:p w14:paraId="74DD5624" w14:textId="0155641C" w:rsidR="00893F16" w:rsidRPr="00C711B1" w:rsidRDefault="00893F16" w:rsidP="00E207B7">
      <w:pPr>
        <w:pStyle w:val="Sinespaciado"/>
        <w:numPr>
          <w:ilvl w:val="0"/>
          <w:numId w:val="9"/>
        </w:numPr>
        <w:spacing w:line="360" w:lineRule="auto"/>
        <w:ind w:right="424"/>
        <w:rPr>
          <w:rFonts w:ascii="Terminal Dosis" w:hAnsi="Terminal Dosis"/>
          <w:sz w:val="24"/>
          <w:szCs w:val="24"/>
        </w:rPr>
      </w:pPr>
      <w:r>
        <w:rPr>
          <w:rFonts w:ascii="Terminal Dosis" w:hAnsi="Terminal Dosis"/>
          <w:sz w:val="24"/>
          <w:szCs w:val="24"/>
        </w:rPr>
        <w:t>Compromiso con el medio ambiente, con el fin de optimizar los recursos y minimizar el impacto en nuestro entorno.</w:t>
      </w:r>
    </w:p>
    <w:p w14:paraId="6DD7EDA3" w14:textId="77777777" w:rsidR="00887D95" w:rsidRDefault="00887D95" w:rsidP="00E207B7">
      <w:pPr>
        <w:pStyle w:val="Prrafodelista"/>
        <w:spacing w:after="0" w:line="360" w:lineRule="auto"/>
        <w:ind w:left="0" w:right="424"/>
        <w:rPr>
          <w:rFonts w:ascii="Terminal Dosis" w:hAnsi="Terminal Dosis"/>
          <w:sz w:val="24"/>
          <w:szCs w:val="24"/>
        </w:rPr>
      </w:pPr>
    </w:p>
    <w:p w14:paraId="0FC48645" w14:textId="77777777" w:rsidR="00B244E0" w:rsidRDefault="00A51D9B" w:rsidP="00887D95">
      <w:pPr>
        <w:pStyle w:val="Prrafodelista"/>
        <w:spacing w:after="0" w:line="360" w:lineRule="auto"/>
        <w:ind w:left="0" w:right="424"/>
        <w:rPr>
          <w:rFonts w:ascii="Terminal Dosis" w:hAnsi="Terminal Dosis"/>
          <w:sz w:val="24"/>
          <w:szCs w:val="24"/>
        </w:rPr>
      </w:pPr>
      <w:r w:rsidRPr="00B244E0">
        <w:rPr>
          <w:rFonts w:ascii="Terminal Dosis" w:hAnsi="Terminal Dosis"/>
          <w:sz w:val="24"/>
          <w:szCs w:val="24"/>
        </w:rPr>
        <w:t xml:space="preserve">Las directrices de </w:t>
      </w:r>
      <w:proofErr w:type="spellStart"/>
      <w:r w:rsidRPr="00B244E0">
        <w:rPr>
          <w:rFonts w:ascii="Terminal Dosis" w:hAnsi="Terminal Dosis"/>
          <w:sz w:val="24"/>
          <w:szCs w:val="24"/>
        </w:rPr>
        <w:t>Bemasa</w:t>
      </w:r>
      <w:proofErr w:type="spellEnd"/>
      <w:r w:rsidRPr="00B244E0">
        <w:rPr>
          <w:rFonts w:ascii="Terminal Dosis" w:hAnsi="Terminal Dosis"/>
          <w:sz w:val="24"/>
          <w:szCs w:val="24"/>
        </w:rPr>
        <w:t xml:space="preserve"> </w:t>
      </w:r>
      <w:proofErr w:type="spellStart"/>
      <w:r w:rsidRPr="00B244E0">
        <w:rPr>
          <w:rFonts w:ascii="Terminal Dosis" w:hAnsi="Terminal Dosis"/>
          <w:sz w:val="24"/>
          <w:szCs w:val="24"/>
        </w:rPr>
        <w:t>Caps</w:t>
      </w:r>
      <w:proofErr w:type="spellEnd"/>
      <w:r w:rsidRPr="00B244E0">
        <w:rPr>
          <w:rFonts w:ascii="Terminal Dosis" w:hAnsi="Terminal Dosis"/>
          <w:sz w:val="24"/>
          <w:szCs w:val="24"/>
        </w:rPr>
        <w:t xml:space="preserve">  incluyen el compromiso de mejora continua; </w:t>
      </w:r>
      <w:r w:rsidR="00B244E0" w:rsidRPr="00B244E0">
        <w:rPr>
          <w:rFonts w:ascii="Terminal Dosis" w:hAnsi="Terminal Dosis"/>
          <w:sz w:val="24"/>
          <w:szCs w:val="24"/>
        </w:rPr>
        <w:t xml:space="preserve">por esta razón, </w:t>
      </w:r>
      <w:r w:rsidR="00B628CB" w:rsidRPr="00B244E0">
        <w:rPr>
          <w:rFonts w:ascii="Terminal Dosis" w:hAnsi="Terminal Dosis"/>
          <w:sz w:val="24"/>
          <w:szCs w:val="24"/>
        </w:rPr>
        <w:t xml:space="preserve">la compañía </w:t>
      </w:r>
      <w:r w:rsidR="00B244E0" w:rsidRPr="00B244E0">
        <w:rPr>
          <w:rFonts w:ascii="Terminal Dosis" w:hAnsi="Terminal Dosis"/>
          <w:sz w:val="24"/>
          <w:szCs w:val="24"/>
        </w:rPr>
        <w:t xml:space="preserve">trabaja para lograr las más importantes certificaciones </w:t>
      </w:r>
      <w:r w:rsidRPr="00B244E0">
        <w:rPr>
          <w:rFonts w:ascii="Terminal Dosis" w:hAnsi="Terminal Dosis"/>
          <w:sz w:val="24"/>
          <w:szCs w:val="24"/>
        </w:rPr>
        <w:t>de calidad</w:t>
      </w:r>
      <w:r w:rsidR="00B244E0" w:rsidRPr="00B244E0">
        <w:rPr>
          <w:rFonts w:ascii="Terminal Dosis" w:hAnsi="Terminal Dosis"/>
          <w:sz w:val="24"/>
          <w:szCs w:val="24"/>
        </w:rPr>
        <w:t>. Entre ellas cabe destacar:</w:t>
      </w:r>
    </w:p>
    <w:p w14:paraId="015FC8E1" w14:textId="77777777" w:rsidR="00887D95" w:rsidRPr="00B244E0" w:rsidRDefault="00887D95" w:rsidP="00887D95">
      <w:pPr>
        <w:pStyle w:val="Prrafodelista"/>
        <w:spacing w:after="0" w:line="360" w:lineRule="auto"/>
        <w:ind w:left="0" w:right="424"/>
        <w:rPr>
          <w:rFonts w:ascii="Terminal Dosis" w:hAnsi="Terminal Dosis"/>
          <w:sz w:val="24"/>
          <w:szCs w:val="24"/>
        </w:rPr>
      </w:pPr>
    </w:p>
    <w:p w14:paraId="52AA21F9" w14:textId="77777777" w:rsidR="00B244E0" w:rsidRPr="00B244E0" w:rsidRDefault="00887D95" w:rsidP="00887D95">
      <w:pPr>
        <w:pStyle w:val="Prrafodelista"/>
        <w:autoSpaceDE w:val="0"/>
        <w:autoSpaceDN w:val="0"/>
        <w:adjustRightInd w:val="0"/>
        <w:spacing w:after="0" w:line="360" w:lineRule="auto"/>
        <w:ind w:left="360"/>
        <w:jc w:val="both"/>
        <w:rPr>
          <w:rFonts w:ascii="Terminal Dosis" w:hAnsi="Terminal Dosis"/>
          <w:sz w:val="24"/>
          <w:szCs w:val="24"/>
        </w:rPr>
      </w:pPr>
      <w:r>
        <w:rPr>
          <w:noProof/>
          <w:lang w:eastAsia="es-ES"/>
        </w:rPr>
        <w:drawing>
          <wp:anchor distT="0" distB="0" distL="114300" distR="114300" simplePos="0" relativeHeight="251724800" behindDoc="1" locked="0" layoutInCell="1" allowOverlap="1" wp14:anchorId="73681C44" wp14:editId="01ACD823">
            <wp:simplePos x="0" y="0"/>
            <wp:positionH relativeFrom="margin">
              <wp:posOffset>58420</wp:posOffset>
            </wp:positionH>
            <wp:positionV relativeFrom="paragraph">
              <wp:posOffset>23313</wp:posOffset>
            </wp:positionV>
            <wp:extent cx="1213200" cy="1713600"/>
            <wp:effectExtent l="19050" t="19050" r="25400" b="20320"/>
            <wp:wrapTight wrapText="bothSides">
              <wp:wrapPolygon edited="0">
                <wp:start x="-339" y="-240"/>
                <wp:lineTo x="-339" y="21616"/>
                <wp:lineTo x="21713" y="21616"/>
                <wp:lineTo x="21713" y="-240"/>
                <wp:lineTo x="-339" y="-240"/>
              </wp:wrapPolygon>
            </wp:wrapTight>
            <wp:docPr id="451" name="Imagen 451" descr="http://www.bemasa.eu/wp-content/uploads/2012/01/IFS-Certificare-Bemasa-C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masa.eu/wp-content/uploads/2012/01/IFS-Certificare-Bemasa-Cap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3200" cy="171360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B244E0" w:rsidRPr="00B244E0">
        <w:rPr>
          <w:rFonts w:ascii="Terminal Dosis" w:hAnsi="Terminal Dosis"/>
          <w:b/>
          <w:sz w:val="24"/>
          <w:szCs w:val="24"/>
        </w:rPr>
        <w:t>Certificación en segu</w:t>
      </w:r>
      <w:r w:rsidR="00B244E0">
        <w:rPr>
          <w:rFonts w:ascii="Terminal Dosis" w:hAnsi="Terminal Dosis"/>
          <w:b/>
          <w:sz w:val="24"/>
          <w:szCs w:val="24"/>
        </w:rPr>
        <w:t>r</w:t>
      </w:r>
      <w:r w:rsidR="002A25C4">
        <w:rPr>
          <w:rFonts w:ascii="Terminal Dosis" w:hAnsi="Terminal Dosis"/>
          <w:b/>
          <w:sz w:val="24"/>
          <w:szCs w:val="24"/>
        </w:rPr>
        <w:t xml:space="preserve">idad alimentaria IFS </w:t>
      </w:r>
      <w:proofErr w:type="spellStart"/>
      <w:r w:rsidR="002A25C4">
        <w:rPr>
          <w:rFonts w:ascii="Terminal Dosis" w:hAnsi="Terminal Dosis"/>
          <w:b/>
          <w:sz w:val="24"/>
          <w:szCs w:val="24"/>
        </w:rPr>
        <w:t>PACsecure</w:t>
      </w:r>
      <w:proofErr w:type="spellEnd"/>
      <w:r w:rsidR="002A25C4">
        <w:rPr>
          <w:rFonts w:ascii="Terminal Dosis" w:hAnsi="Terminal Dosis"/>
          <w:b/>
          <w:sz w:val="24"/>
          <w:szCs w:val="24"/>
        </w:rPr>
        <w:t xml:space="preserve">, </w:t>
      </w:r>
      <w:r w:rsidR="00B244E0" w:rsidRPr="002A25C4">
        <w:rPr>
          <w:rFonts w:ascii="Terminal Dosis" w:hAnsi="Terminal Dosis"/>
          <w:b/>
          <w:sz w:val="24"/>
          <w:szCs w:val="24"/>
        </w:rPr>
        <w:t xml:space="preserve">otorgado por primera vez por </w:t>
      </w:r>
      <w:proofErr w:type="spellStart"/>
      <w:r w:rsidR="00B244E0" w:rsidRPr="002A25C4">
        <w:rPr>
          <w:rFonts w:ascii="Terminal Dosis" w:hAnsi="Terminal Dosis"/>
          <w:b/>
          <w:sz w:val="24"/>
          <w:szCs w:val="24"/>
        </w:rPr>
        <w:t>Aenor</w:t>
      </w:r>
      <w:proofErr w:type="spellEnd"/>
      <w:r w:rsidR="00B244E0" w:rsidRPr="002A25C4">
        <w:rPr>
          <w:rFonts w:ascii="Terminal Dosis" w:hAnsi="Terminal Dosis"/>
          <w:b/>
          <w:sz w:val="24"/>
          <w:szCs w:val="24"/>
        </w:rPr>
        <w:t xml:space="preserve">. </w:t>
      </w:r>
      <w:r w:rsidR="00B244E0" w:rsidRPr="00B244E0">
        <w:rPr>
          <w:rFonts w:ascii="Terminal Dosis" w:hAnsi="Terminal Dosis"/>
          <w:sz w:val="24"/>
          <w:szCs w:val="24"/>
        </w:rPr>
        <w:t xml:space="preserve">Esta distinción está dirigida a productores de envases de uso alimentario o para el envasado de artículo para bebés y tiene por objetivo asegurar que estos proveedores desarrollan productos y procesos con las máximas garantías de calidad y seguridad alimentaria. </w:t>
      </w:r>
    </w:p>
    <w:p w14:paraId="63E63D2D" w14:textId="77777777" w:rsidR="00B244E0" w:rsidRPr="002A25C4" w:rsidRDefault="00B244E0" w:rsidP="0051080F">
      <w:pPr>
        <w:pStyle w:val="Prrafodelista"/>
        <w:autoSpaceDE w:val="0"/>
        <w:autoSpaceDN w:val="0"/>
        <w:adjustRightInd w:val="0"/>
        <w:spacing w:after="0" w:line="360" w:lineRule="auto"/>
        <w:ind w:left="360"/>
        <w:jc w:val="both"/>
        <w:rPr>
          <w:rFonts w:ascii="Terminal Dosis" w:hAnsi="Terminal Dosis"/>
          <w:b/>
          <w:sz w:val="24"/>
          <w:szCs w:val="24"/>
        </w:rPr>
      </w:pPr>
    </w:p>
    <w:p w14:paraId="4C54D67D" w14:textId="77777777" w:rsidR="0019740B" w:rsidRDefault="002A25C4" w:rsidP="0019740B">
      <w:pPr>
        <w:pStyle w:val="Prrafodelista"/>
        <w:autoSpaceDE w:val="0"/>
        <w:autoSpaceDN w:val="0"/>
        <w:adjustRightInd w:val="0"/>
        <w:spacing w:after="0" w:line="360" w:lineRule="auto"/>
        <w:ind w:left="142"/>
        <w:jc w:val="both"/>
        <w:rPr>
          <w:rFonts w:ascii="Terminal Dosis" w:hAnsi="Terminal Dosis"/>
          <w:sz w:val="24"/>
          <w:szCs w:val="24"/>
        </w:rPr>
      </w:pPr>
      <w:r>
        <w:rPr>
          <w:noProof/>
          <w:lang w:eastAsia="es-ES"/>
        </w:rPr>
        <w:drawing>
          <wp:anchor distT="0" distB="0" distL="114300" distR="114300" simplePos="0" relativeHeight="251726848" behindDoc="1" locked="0" layoutInCell="1" allowOverlap="1" wp14:anchorId="417F1E18" wp14:editId="5EEC744E">
            <wp:simplePos x="0" y="0"/>
            <wp:positionH relativeFrom="margin">
              <wp:posOffset>93345</wp:posOffset>
            </wp:positionH>
            <wp:positionV relativeFrom="paragraph">
              <wp:posOffset>68580</wp:posOffset>
            </wp:positionV>
            <wp:extent cx="1209600" cy="1713600"/>
            <wp:effectExtent l="19050" t="19050" r="10160" b="20320"/>
            <wp:wrapTight wrapText="bothSides">
              <wp:wrapPolygon edited="0">
                <wp:start x="-340" y="-240"/>
                <wp:lineTo x="-340" y="21616"/>
                <wp:lineTo x="21441" y="21616"/>
                <wp:lineTo x="21441" y="-240"/>
                <wp:lineTo x="-340" y="-240"/>
              </wp:wrapPolygon>
            </wp:wrapTight>
            <wp:docPr id="450" name="Imagen 450" descr="http://www.bemasa.eu/wp-content/themes/bemasa/images/servicios/BRC%20I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masa.eu/wp-content/themes/bemasa/images/servicios/BRC%20IOP.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00" cy="171360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B244E0" w:rsidRPr="00887D95">
        <w:rPr>
          <w:rFonts w:ascii="Terminal Dosis" w:hAnsi="Terminal Dosis"/>
          <w:b/>
          <w:sz w:val="24"/>
          <w:szCs w:val="24"/>
        </w:rPr>
        <w:t>Certificación en seguridad alimentaria BRC IOP</w:t>
      </w:r>
      <w:r w:rsidRPr="00887D95">
        <w:rPr>
          <w:rFonts w:ascii="Terminal Dosis" w:hAnsi="Terminal Dosis"/>
          <w:b/>
          <w:sz w:val="24"/>
          <w:szCs w:val="24"/>
        </w:rPr>
        <w:t>.</w:t>
      </w:r>
      <w:r w:rsidRPr="00887D95">
        <w:rPr>
          <w:rFonts w:ascii="Terminal Dosis" w:hAnsi="Terminal Dosis"/>
          <w:sz w:val="24"/>
          <w:szCs w:val="24"/>
        </w:rPr>
        <w:t xml:space="preserve"> C</w:t>
      </w:r>
      <w:r w:rsidR="00B244E0" w:rsidRPr="00887D95">
        <w:rPr>
          <w:rFonts w:ascii="Terminal Dosis" w:hAnsi="Terminal Dosis"/>
          <w:sz w:val="24"/>
          <w:szCs w:val="24"/>
        </w:rPr>
        <w:t xml:space="preserve">ertifica los procesos de </w:t>
      </w:r>
      <w:proofErr w:type="spellStart"/>
      <w:r w:rsidR="00B244E0" w:rsidRPr="00887D95">
        <w:rPr>
          <w:rFonts w:ascii="Terminal Dosis" w:hAnsi="Terminal Dosis"/>
          <w:sz w:val="24"/>
          <w:szCs w:val="24"/>
        </w:rPr>
        <w:t>Bemasa</w:t>
      </w:r>
      <w:proofErr w:type="spellEnd"/>
      <w:r w:rsidR="00B244E0" w:rsidRPr="00887D95">
        <w:rPr>
          <w:rFonts w:ascii="Terminal Dosis" w:hAnsi="Terminal Dosis"/>
          <w:sz w:val="24"/>
          <w:szCs w:val="24"/>
        </w:rPr>
        <w:t xml:space="preserve"> </w:t>
      </w:r>
      <w:proofErr w:type="spellStart"/>
      <w:r w:rsidR="00B244E0" w:rsidRPr="00887D95">
        <w:rPr>
          <w:rFonts w:ascii="Terminal Dosis" w:hAnsi="Terminal Dosis"/>
          <w:sz w:val="24"/>
          <w:szCs w:val="24"/>
        </w:rPr>
        <w:t>Caps</w:t>
      </w:r>
      <w:proofErr w:type="spellEnd"/>
      <w:r w:rsidR="00B244E0" w:rsidRPr="00887D95">
        <w:rPr>
          <w:rFonts w:ascii="Terminal Dosis" w:hAnsi="Terminal Dosis"/>
          <w:sz w:val="24"/>
          <w:szCs w:val="24"/>
        </w:rPr>
        <w:t xml:space="preserve"> desde el año 2013. El sello </w:t>
      </w:r>
      <w:r w:rsidR="00B244E0" w:rsidRPr="00887D95">
        <w:rPr>
          <w:rFonts w:ascii="Terminal Dosis" w:hAnsi="Terminal Dosis"/>
          <w:i/>
          <w:sz w:val="24"/>
          <w:szCs w:val="24"/>
        </w:rPr>
        <w:t xml:space="preserve">Global Standard </w:t>
      </w:r>
      <w:proofErr w:type="spellStart"/>
      <w:r w:rsidR="00B244E0" w:rsidRPr="00887D95">
        <w:rPr>
          <w:rFonts w:ascii="Terminal Dosis" w:hAnsi="Terminal Dosis"/>
          <w:i/>
          <w:sz w:val="24"/>
          <w:szCs w:val="24"/>
        </w:rPr>
        <w:t>for</w:t>
      </w:r>
      <w:proofErr w:type="spellEnd"/>
      <w:r w:rsidR="00B244E0" w:rsidRPr="00887D95">
        <w:rPr>
          <w:rFonts w:ascii="Terminal Dosis" w:hAnsi="Terminal Dosis"/>
          <w:i/>
          <w:sz w:val="24"/>
          <w:szCs w:val="24"/>
        </w:rPr>
        <w:t xml:space="preserve"> </w:t>
      </w:r>
      <w:proofErr w:type="spellStart"/>
      <w:r w:rsidR="00B244E0" w:rsidRPr="00887D95">
        <w:rPr>
          <w:rFonts w:ascii="Terminal Dosis" w:hAnsi="Terminal Dosis"/>
          <w:i/>
          <w:sz w:val="24"/>
          <w:szCs w:val="24"/>
        </w:rPr>
        <w:t>Packaging</w:t>
      </w:r>
      <w:proofErr w:type="spellEnd"/>
      <w:r w:rsidR="00B244E0" w:rsidRPr="00887D95">
        <w:rPr>
          <w:rFonts w:ascii="Terminal Dosis" w:hAnsi="Terminal Dosis"/>
          <w:i/>
          <w:sz w:val="24"/>
          <w:szCs w:val="24"/>
        </w:rPr>
        <w:t xml:space="preserve"> and </w:t>
      </w:r>
      <w:proofErr w:type="spellStart"/>
      <w:r w:rsidR="00B244E0" w:rsidRPr="00887D95">
        <w:rPr>
          <w:rFonts w:ascii="Terminal Dosis" w:hAnsi="Terminal Dosis"/>
          <w:i/>
          <w:sz w:val="24"/>
          <w:szCs w:val="24"/>
        </w:rPr>
        <w:t>Packaging</w:t>
      </w:r>
      <w:proofErr w:type="spellEnd"/>
      <w:r w:rsidR="00B244E0" w:rsidRPr="00887D95">
        <w:rPr>
          <w:rFonts w:ascii="Terminal Dosis" w:hAnsi="Terminal Dosis"/>
          <w:i/>
          <w:sz w:val="24"/>
          <w:szCs w:val="24"/>
        </w:rPr>
        <w:t xml:space="preserve"> </w:t>
      </w:r>
      <w:proofErr w:type="spellStart"/>
      <w:r w:rsidR="00B244E0" w:rsidRPr="00887D95">
        <w:rPr>
          <w:rFonts w:ascii="Terminal Dosis" w:hAnsi="Terminal Dosis"/>
          <w:i/>
          <w:sz w:val="24"/>
          <w:szCs w:val="24"/>
        </w:rPr>
        <w:t>Materials</w:t>
      </w:r>
      <w:proofErr w:type="spellEnd"/>
      <w:r w:rsidR="00B244E0" w:rsidRPr="00887D95">
        <w:rPr>
          <w:rFonts w:ascii="Terminal Dosis" w:hAnsi="Terminal Dosis"/>
          <w:sz w:val="24"/>
          <w:szCs w:val="24"/>
        </w:rPr>
        <w:t xml:space="preserve"> (BRC/</w:t>
      </w:r>
      <w:proofErr w:type="spellStart"/>
      <w:r w:rsidR="00B244E0" w:rsidRPr="00887D95">
        <w:rPr>
          <w:rFonts w:ascii="Terminal Dosis" w:hAnsi="Terminal Dosis"/>
          <w:sz w:val="24"/>
          <w:szCs w:val="24"/>
        </w:rPr>
        <w:t>IoP</w:t>
      </w:r>
      <w:proofErr w:type="spellEnd"/>
      <w:r w:rsidR="00B244E0" w:rsidRPr="00887D95">
        <w:rPr>
          <w:rFonts w:ascii="Terminal Dosis" w:hAnsi="Terminal Dosis"/>
          <w:sz w:val="24"/>
          <w:szCs w:val="24"/>
        </w:rPr>
        <w:t xml:space="preserve">) está </w:t>
      </w:r>
      <w:r w:rsidR="00B244E0" w:rsidRPr="00887D95">
        <w:rPr>
          <w:rFonts w:ascii="Terminal Dosis" w:hAnsi="Terminal Dosis"/>
          <w:sz w:val="24"/>
          <w:szCs w:val="24"/>
        </w:rPr>
        <w:lastRenderedPageBreak/>
        <w:t xml:space="preserve">dirigido a productores de envases de uso alimentario o para envasado de artículos para bebés. </w:t>
      </w:r>
    </w:p>
    <w:p w14:paraId="484917D5" w14:textId="47FE11E9" w:rsidR="00B244E0" w:rsidRPr="007768C3" w:rsidRDefault="0019740B" w:rsidP="0019740B">
      <w:pPr>
        <w:pStyle w:val="Prrafodelista"/>
        <w:autoSpaceDE w:val="0"/>
        <w:autoSpaceDN w:val="0"/>
        <w:adjustRightInd w:val="0"/>
        <w:spacing w:after="0" w:line="360" w:lineRule="auto"/>
        <w:ind w:left="142"/>
        <w:jc w:val="both"/>
        <w:rPr>
          <w:rFonts w:ascii="Terminal Dosis" w:hAnsi="Terminal Dosis"/>
          <w:sz w:val="24"/>
          <w:szCs w:val="24"/>
        </w:rPr>
      </w:pPr>
      <w:r w:rsidRPr="0019740B">
        <w:rPr>
          <w:rFonts w:ascii="Terminal Dosis" w:hAnsi="Terminal Dosis"/>
          <w:b/>
        </w:rPr>
        <w:t>C</w:t>
      </w:r>
      <w:r w:rsidR="00353690" w:rsidRPr="0019740B">
        <w:rPr>
          <w:rFonts w:ascii="Terminal Dosis" w:hAnsi="Terminal Dosis"/>
          <w:b/>
        </w:rPr>
        <w:t xml:space="preserve">ertificación </w:t>
      </w:r>
      <w:r w:rsidRPr="0019740B">
        <w:rPr>
          <w:rFonts w:ascii="Terminal Dosis" w:hAnsi="Terminal Dosis"/>
          <w:b/>
        </w:rPr>
        <w:t xml:space="preserve">en gestión </w:t>
      </w:r>
      <w:r w:rsidRPr="00927937">
        <w:rPr>
          <w:rFonts w:ascii="Terminal Dosis" w:hAnsi="Terminal Dosis"/>
          <w:b/>
        </w:rPr>
        <w:t>ambiental</w:t>
      </w:r>
      <w:r w:rsidR="00927937" w:rsidRPr="00927937">
        <w:rPr>
          <w:rFonts w:ascii="Terminal Dosis" w:hAnsi="Terminal Dosis"/>
          <w:b/>
        </w:rPr>
        <w:t xml:space="preserve">, por Bureau </w:t>
      </w:r>
      <w:proofErr w:type="spellStart"/>
      <w:r w:rsidR="00927937" w:rsidRPr="00927937">
        <w:rPr>
          <w:rFonts w:ascii="Terminal Dosis" w:hAnsi="Terminal Dosis"/>
          <w:b/>
        </w:rPr>
        <w:t>Securitas</w:t>
      </w:r>
      <w:proofErr w:type="spellEnd"/>
      <w:r w:rsidR="00927937">
        <w:rPr>
          <w:rFonts w:ascii="Terminal Dosis" w:hAnsi="Terminal Dosis"/>
        </w:rPr>
        <w:t xml:space="preserve">. Se ha concedido en 2019 a </w:t>
      </w:r>
      <w:r w:rsidR="007768C3">
        <w:rPr>
          <w:rFonts w:ascii="Terminal Dosis" w:hAnsi="Terminal Dosis"/>
          <w:noProof/>
          <w:lang w:eastAsia="es-ES"/>
        </w:rPr>
        <w:drawing>
          <wp:anchor distT="0" distB="0" distL="114300" distR="114300" simplePos="0" relativeHeight="251727872" behindDoc="0" locked="0" layoutInCell="1" allowOverlap="1" wp14:anchorId="43E9CAAE" wp14:editId="5F38583E">
            <wp:simplePos x="1171575" y="1152525"/>
            <wp:positionH relativeFrom="margin">
              <wp:align>left</wp:align>
            </wp:positionH>
            <wp:positionV relativeFrom="margin">
              <wp:align>top</wp:align>
            </wp:positionV>
            <wp:extent cx="1205865" cy="1713230"/>
            <wp:effectExtent l="0" t="0" r="0" b="127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tificad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5865" cy="1713230"/>
                    </a:xfrm>
                    <a:prstGeom prst="rect">
                      <a:avLst/>
                    </a:prstGeom>
                  </pic:spPr>
                </pic:pic>
              </a:graphicData>
            </a:graphic>
          </wp:anchor>
        </w:drawing>
      </w:r>
      <w:proofErr w:type="spellStart"/>
      <w:r w:rsidR="00927937">
        <w:rPr>
          <w:rFonts w:ascii="Terminal Dosis" w:hAnsi="Terminal Dosis"/>
        </w:rPr>
        <w:t>Bemasa</w:t>
      </w:r>
      <w:proofErr w:type="spellEnd"/>
      <w:r w:rsidR="00927937">
        <w:rPr>
          <w:rFonts w:ascii="Terminal Dosis" w:hAnsi="Terminal Dosis"/>
        </w:rPr>
        <w:t xml:space="preserve"> </w:t>
      </w:r>
      <w:proofErr w:type="spellStart"/>
      <w:r w:rsidR="00927937">
        <w:rPr>
          <w:rFonts w:ascii="Terminal Dosis" w:hAnsi="Terminal Dosis"/>
        </w:rPr>
        <w:t>Caps</w:t>
      </w:r>
      <w:proofErr w:type="spellEnd"/>
      <w:r w:rsidR="00927937">
        <w:rPr>
          <w:rFonts w:ascii="Terminal Dosis" w:hAnsi="Terminal Dosis"/>
        </w:rPr>
        <w:t xml:space="preserve">, </w:t>
      </w:r>
      <w:r>
        <w:rPr>
          <w:rFonts w:ascii="Terminal Dosis" w:hAnsi="Terminal Dosis"/>
          <w:b/>
          <w:sz w:val="24"/>
          <w:szCs w:val="24"/>
        </w:rPr>
        <w:t xml:space="preserve"> </w:t>
      </w:r>
      <w:r w:rsidR="00927937" w:rsidRPr="007768C3">
        <w:rPr>
          <w:rFonts w:ascii="Terminal Dosis" w:hAnsi="Terminal Dosis"/>
          <w:sz w:val="24"/>
          <w:szCs w:val="24"/>
        </w:rPr>
        <w:t>basada en el ciclo Planificar - Hacer - Verificar - Actuar,  la ISO 14001 especifica los requisitos más importantes para identificar y controlar los aspectos ambientales</w:t>
      </w:r>
    </w:p>
    <w:p w14:paraId="37242491" w14:textId="77777777" w:rsidR="002A25C4" w:rsidRDefault="002A25C4" w:rsidP="00B244E0">
      <w:pPr>
        <w:autoSpaceDE w:val="0"/>
        <w:autoSpaceDN w:val="0"/>
        <w:adjustRightInd w:val="0"/>
        <w:spacing w:after="0" w:line="360" w:lineRule="auto"/>
        <w:jc w:val="both"/>
        <w:rPr>
          <w:rFonts w:ascii="Terminal Dosis" w:hAnsi="Terminal Dosis"/>
          <w:sz w:val="24"/>
          <w:szCs w:val="24"/>
        </w:rPr>
      </w:pPr>
    </w:p>
    <w:p w14:paraId="009B8E85" w14:textId="77777777" w:rsidR="00B244E0" w:rsidRDefault="00B244E0" w:rsidP="00B244E0">
      <w:pPr>
        <w:autoSpaceDE w:val="0"/>
        <w:autoSpaceDN w:val="0"/>
        <w:adjustRightInd w:val="0"/>
        <w:spacing w:after="0" w:line="360" w:lineRule="auto"/>
        <w:jc w:val="both"/>
        <w:rPr>
          <w:rFonts w:ascii="Terminal Dosis" w:hAnsi="Terminal Dosis"/>
          <w:sz w:val="24"/>
          <w:szCs w:val="24"/>
        </w:rPr>
      </w:pPr>
      <w:r w:rsidRPr="00B244E0">
        <w:rPr>
          <w:rFonts w:ascii="Terminal Dosis" w:hAnsi="Terminal Dosis"/>
          <w:sz w:val="24"/>
          <w:szCs w:val="24"/>
        </w:rPr>
        <w:t xml:space="preserve">Estas certificaciones forman parte del protocolo mundial de seguridad alimentaria, que  tiene como objetivo asegurar que los proveedores cumplen con unos requisitos que garantizan la salubridad de sus alimentos. Las empresas del sector alimentario deben disponer de los sistemas necesarios para identificar y controlar los peligros que puedan afectar negativamente a la seguridad de los alimentos mediante un sistema de Análisis de Peligros y Puntos de Control Crítico (APPCC) y contando con el firme compromiso del equipo directivo de la empresa. </w:t>
      </w:r>
    </w:p>
    <w:p w14:paraId="1139FB49" w14:textId="0D8FCF34" w:rsidR="00887D95" w:rsidRPr="003E3BD5" w:rsidRDefault="002A25C4" w:rsidP="003E3BD5">
      <w:pPr>
        <w:autoSpaceDE w:val="0"/>
        <w:autoSpaceDN w:val="0"/>
        <w:adjustRightInd w:val="0"/>
        <w:spacing w:after="0" w:line="360" w:lineRule="auto"/>
        <w:jc w:val="center"/>
        <w:rPr>
          <w:rFonts w:ascii="Terminal Dosis" w:hAnsi="Terminal Dosis"/>
          <w:b/>
          <w:sz w:val="24"/>
          <w:szCs w:val="24"/>
        </w:rPr>
      </w:pPr>
      <w:r w:rsidRPr="002A25C4">
        <w:rPr>
          <w:rFonts w:ascii="Terminal Dosis" w:hAnsi="Terminal Dosis"/>
          <w:b/>
          <w:sz w:val="24"/>
          <w:szCs w:val="24"/>
        </w:rPr>
        <w:lastRenderedPageBreak/>
        <w:t>O</w:t>
      </w:r>
      <w:r w:rsidR="003E3BD5">
        <w:rPr>
          <w:rFonts w:ascii="Terminal Dosis" w:hAnsi="Terminal Dosis"/>
          <w:b/>
          <w:sz w:val="24"/>
          <w:szCs w:val="24"/>
        </w:rPr>
        <w:t>tras certificaciones de inter</w:t>
      </w:r>
      <w:r w:rsidR="00887D95">
        <w:rPr>
          <w:noProof/>
          <w:lang w:eastAsia="es-ES"/>
        </w:rPr>
        <w:drawing>
          <wp:inline distT="0" distB="0" distL="0" distR="0" wp14:anchorId="091EB613" wp14:editId="2621F900">
            <wp:extent cx="5343525" cy="5158842"/>
            <wp:effectExtent l="0" t="0" r="0" b="381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0423" cy="5184811"/>
                    </a:xfrm>
                    <a:prstGeom prst="rect">
                      <a:avLst/>
                    </a:prstGeom>
                  </pic:spPr>
                </pic:pic>
              </a:graphicData>
            </a:graphic>
          </wp:inline>
        </w:drawing>
      </w:r>
    </w:p>
    <w:p w14:paraId="10687FF3" w14:textId="222A6BF5" w:rsidR="000976B2" w:rsidRDefault="00A56D84" w:rsidP="00E207B7">
      <w:pPr>
        <w:ind w:right="424"/>
        <w:rPr>
          <w:rFonts w:ascii="Terminal Dosis" w:eastAsia="Arial Unicode MS" w:hAnsi="Terminal Dosis" w:cs="Arial Unicode MS"/>
          <w:b/>
          <w:sz w:val="48"/>
        </w:rPr>
      </w:pPr>
      <w:r w:rsidRPr="00C711B1">
        <w:rPr>
          <w:rFonts w:ascii="Terminal Dosis" w:eastAsia="Arial Unicode MS" w:hAnsi="Terminal Dosis" w:cs="Arial Unicode MS"/>
          <w:b/>
          <w:noProof/>
          <w:sz w:val="48"/>
          <w:lang w:eastAsia="es-ES"/>
        </w:rPr>
        <w:t xml:space="preserve"> </w:t>
      </w:r>
      <w:r w:rsidR="00BD6E56">
        <w:rPr>
          <w:rFonts w:ascii="Terminal Dosis" w:eastAsia="Arial Unicode MS" w:hAnsi="Terminal Dosis" w:cs="Arial Unicode MS"/>
          <w:b/>
          <w:sz w:val="48"/>
        </w:rPr>
        <w:t>6</w:t>
      </w:r>
      <w:bookmarkStart w:id="0" w:name="_GoBack"/>
      <w:bookmarkEnd w:id="0"/>
      <w:r w:rsidR="00AF4475" w:rsidRPr="00C711B1">
        <w:rPr>
          <w:rFonts w:ascii="Terminal Dosis" w:eastAsia="Arial Unicode MS" w:hAnsi="Terminal Dosis" w:cs="Arial Unicode MS"/>
          <w:b/>
          <w:sz w:val="48"/>
        </w:rPr>
        <w:t>- Contacto con medios de comun</w:t>
      </w:r>
      <w:r w:rsidR="00001AA3" w:rsidRPr="00C711B1">
        <w:rPr>
          <w:rFonts w:ascii="Terminal Dosis" w:eastAsia="Arial Unicode MS" w:hAnsi="Terminal Dosis" w:cs="Arial Unicode MS"/>
          <w:b/>
          <w:sz w:val="48"/>
        </w:rPr>
        <w:t>ic</w:t>
      </w:r>
      <w:r w:rsidR="00AF4475" w:rsidRPr="00C711B1">
        <w:rPr>
          <w:rFonts w:ascii="Terminal Dosis" w:eastAsia="Arial Unicode MS" w:hAnsi="Terminal Dosis" w:cs="Arial Unicode MS"/>
          <w:b/>
          <w:sz w:val="48"/>
        </w:rPr>
        <w:t>ación</w:t>
      </w:r>
    </w:p>
    <w:p w14:paraId="14013691" w14:textId="77777777" w:rsidR="00EC4C9E" w:rsidRPr="00C711B1" w:rsidRDefault="00EC4C9E" w:rsidP="00E207B7">
      <w:pPr>
        <w:ind w:right="424"/>
        <w:rPr>
          <w:rFonts w:ascii="Terminal Dosis" w:hAnsi="Terminal Dosis"/>
        </w:rPr>
      </w:pPr>
    </w:p>
    <w:p w14:paraId="0D970F60" w14:textId="77777777" w:rsidR="00EC4C9E" w:rsidRPr="00C711B1" w:rsidRDefault="00EC4C9E" w:rsidP="00E207B7">
      <w:pPr>
        <w:spacing w:line="240" w:lineRule="auto"/>
        <w:ind w:right="424"/>
        <w:rPr>
          <w:rFonts w:ascii="Terminal Dosis" w:hAnsi="Terminal Dosis" w:cs="Arial"/>
          <w:sz w:val="24"/>
          <w:szCs w:val="24"/>
          <w:lang w:val="es-ES_tradnl"/>
        </w:rPr>
      </w:pPr>
      <w:r w:rsidRPr="00C711B1">
        <w:rPr>
          <w:rFonts w:ascii="Terminal Dosis" w:hAnsi="Terminal Dosis" w:cs="Arial"/>
          <w:sz w:val="24"/>
          <w:szCs w:val="24"/>
          <w:lang w:val="es-ES_tradnl"/>
        </w:rPr>
        <w:t>Actitud de Comunicación</w:t>
      </w:r>
    </w:p>
    <w:p w14:paraId="7735A047" w14:textId="133780C3" w:rsidR="00EC4C9E" w:rsidRPr="00893F16" w:rsidRDefault="00893F16" w:rsidP="00E207B7">
      <w:pPr>
        <w:spacing w:line="240" w:lineRule="auto"/>
        <w:ind w:right="424"/>
        <w:rPr>
          <w:rFonts w:ascii="Terminal Dosis" w:hAnsi="Terminal Dosis" w:cs="Arial"/>
          <w:sz w:val="24"/>
          <w:szCs w:val="24"/>
          <w:lang w:val="es-ES_tradnl"/>
        </w:rPr>
      </w:pPr>
      <w:r w:rsidRPr="00893F16">
        <w:rPr>
          <w:rFonts w:ascii="Terminal Dosis" w:hAnsi="Terminal Dosis" w:cs="Arial"/>
          <w:sz w:val="24"/>
          <w:szCs w:val="24"/>
          <w:lang w:val="es-ES_tradnl"/>
        </w:rPr>
        <w:t xml:space="preserve">Calle Buen Suceso 32, entreplanta izq. </w:t>
      </w:r>
    </w:p>
    <w:p w14:paraId="5F52ABCB" w14:textId="26F37FFC" w:rsidR="00EC4C9E" w:rsidRPr="00893F16" w:rsidRDefault="00893F16" w:rsidP="00E207B7">
      <w:pPr>
        <w:spacing w:line="240" w:lineRule="auto"/>
        <w:ind w:right="424"/>
        <w:rPr>
          <w:rFonts w:ascii="Terminal Dosis" w:hAnsi="Terminal Dosis" w:cs="Arial"/>
          <w:sz w:val="24"/>
          <w:szCs w:val="24"/>
          <w:lang w:val="es-ES_tradnl"/>
        </w:rPr>
      </w:pPr>
      <w:r w:rsidRPr="00893F16">
        <w:rPr>
          <w:rFonts w:ascii="Terminal Dosis" w:hAnsi="Terminal Dosis" w:cs="Arial"/>
          <w:sz w:val="24"/>
          <w:szCs w:val="24"/>
          <w:lang w:val="es-ES_tradnl"/>
        </w:rPr>
        <w:t>28008</w:t>
      </w:r>
      <w:r w:rsidR="00EC4C9E" w:rsidRPr="00893F16">
        <w:rPr>
          <w:rFonts w:ascii="Terminal Dosis" w:hAnsi="Terminal Dosis" w:cs="Arial"/>
          <w:sz w:val="24"/>
          <w:szCs w:val="24"/>
          <w:lang w:val="es-ES_tradnl"/>
        </w:rPr>
        <w:t>-MADRID</w:t>
      </w:r>
    </w:p>
    <w:p w14:paraId="01956916" w14:textId="77777777" w:rsidR="00EC4C9E" w:rsidRPr="00893F16" w:rsidRDefault="00EC4C9E" w:rsidP="00E207B7">
      <w:pPr>
        <w:spacing w:line="240" w:lineRule="auto"/>
        <w:ind w:right="424"/>
        <w:rPr>
          <w:rFonts w:ascii="Terminal Dosis" w:hAnsi="Terminal Dosis" w:cs="Arial"/>
          <w:sz w:val="24"/>
          <w:szCs w:val="24"/>
          <w:lang w:val="es-ES_tradnl"/>
        </w:rPr>
      </w:pPr>
      <w:r w:rsidRPr="00893F16">
        <w:rPr>
          <w:rFonts w:ascii="Terminal Dosis" w:hAnsi="Terminal Dosis" w:cs="Arial"/>
          <w:sz w:val="24"/>
          <w:szCs w:val="24"/>
          <w:lang w:val="es-ES_tradnl"/>
        </w:rPr>
        <w:t>Teléfono: 91 302 28 60</w:t>
      </w:r>
    </w:p>
    <w:p w14:paraId="5BED1867" w14:textId="77777777" w:rsidR="00EC4C9E" w:rsidRPr="00893F16" w:rsidRDefault="00EC4C9E" w:rsidP="00E207B7">
      <w:pPr>
        <w:spacing w:line="240" w:lineRule="auto"/>
        <w:ind w:right="424"/>
        <w:rPr>
          <w:rFonts w:ascii="Terminal Dosis" w:hAnsi="Terminal Dosis" w:cs="Arial"/>
          <w:sz w:val="24"/>
          <w:szCs w:val="24"/>
          <w:lang w:val="es-ES_tradnl"/>
        </w:rPr>
      </w:pPr>
    </w:p>
    <w:p w14:paraId="31CE1617" w14:textId="228CC29D" w:rsidR="00EC4C9E" w:rsidRPr="00893F16" w:rsidRDefault="00893F16" w:rsidP="00E207B7">
      <w:pPr>
        <w:spacing w:line="240" w:lineRule="auto"/>
        <w:ind w:right="424"/>
        <w:rPr>
          <w:rFonts w:ascii="Terminal Dosis" w:hAnsi="Terminal Dosis" w:cs="Arial"/>
          <w:sz w:val="24"/>
          <w:szCs w:val="24"/>
          <w:lang w:val="es-ES_tradnl"/>
        </w:rPr>
      </w:pPr>
      <w:r w:rsidRPr="00893F16">
        <w:rPr>
          <w:rFonts w:ascii="Terminal Dosis" w:hAnsi="Terminal Dosis" w:cs="Arial"/>
          <w:sz w:val="24"/>
          <w:szCs w:val="24"/>
          <w:lang w:val="es-ES_tradnl"/>
        </w:rPr>
        <w:t>Patricia Hidalgo</w:t>
      </w:r>
    </w:p>
    <w:p w14:paraId="7176DDDF" w14:textId="06E7E0BD" w:rsidR="00E039C7" w:rsidRPr="006A0AA6" w:rsidRDefault="00B92AD2" w:rsidP="006A0AA6">
      <w:pPr>
        <w:spacing w:line="240" w:lineRule="auto"/>
        <w:ind w:right="424"/>
        <w:rPr>
          <w:rFonts w:ascii="Terminal Dosis" w:eastAsia="Arial Unicode MS" w:hAnsi="Terminal Dosis" w:cs="Arial Unicode MS"/>
          <w:b/>
          <w:sz w:val="28"/>
          <w:szCs w:val="28"/>
        </w:rPr>
      </w:pPr>
      <w:hyperlink r:id="rId22" w:history="1">
        <w:r w:rsidR="00893F16" w:rsidRPr="00893F16">
          <w:rPr>
            <w:rStyle w:val="Hipervnculo"/>
            <w:rFonts w:ascii="Terminal Dosis" w:hAnsi="Terminal Dosis"/>
            <w:color w:val="auto"/>
            <w:sz w:val="24"/>
            <w:szCs w:val="24"/>
          </w:rPr>
          <w:t>patricia.hidalgo@actitud.es</w:t>
        </w:r>
      </w:hyperlink>
      <w:r w:rsidR="00EC4C9E" w:rsidRPr="00893F16">
        <w:rPr>
          <w:rFonts w:ascii="Terminal Dosis" w:hAnsi="Terminal Dosis"/>
          <w:sz w:val="24"/>
          <w:szCs w:val="24"/>
        </w:rPr>
        <w:t xml:space="preserve"> </w:t>
      </w:r>
    </w:p>
    <w:sectPr w:rsidR="00E039C7" w:rsidRPr="006A0AA6" w:rsidSect="002E01AA">
      <w:headerReference w:type="default" r:id="rId23"/>
      <w:pgSz w:w="11906" w:h="16838"/>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917D21" w14:textId="77777777" w:rsidR="00B92AD2" w:rsidRDefault="00B92AD2" w:rsidP="004C75BF">
      <w:pPr>
        <w:spacing w:after="0" w:line="240" w:lineRule="auto"/>
      </w:pPr>
      <w:r>
        <w:separator/>
      </w:r>
    </w:p>
  </w:endnote>
  <w:endnote w:type="continuationSeparator" w:id="0">
    <w:p w14:paraId="015245D0" w14:textId="77777777" w:rsidR="00B92AD2" w:rsidRDefault="00B92AD2" w:rsidP="004C7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erminal Dosis">
    <w:altName w:val="Corbel"/>
    <w:charset w:val="00"/>
    <w:family w:val="auto"/>
    <w:pitch w:val="variable"/>
    <w:sig w:usb0="00000001" w:usb1="5000207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25397" w14:textId="77777777" w:rsidR="00B92AD2" w:rsidRDefault="00B92AD2" w:rsidP="004C75BF">
      <w:pPr>
        <w:spacing w:after="0" w:line="240" w:lineRule="auto"/>
      </w:pPr>
      <w:r>
        <w:separator/>
      </w:r>
    </w:p>
  </w:footnote>
  <w:footnote w:type="continuationSeparator" w:id="0">
    <w:p w14:paraId="67D50E20" w14:textId="77777777" w:rsidR="00B92AD2" w:rsidRDefault="00B92AD2" w:rsidP="004C75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22B97" w14:textId="77777777" w:rsidR="004C75BF" w:rsidRDefault="004C75BF">
    <w:pPr>
      <w:pStyle w:val="Encabezado"/>
    </w:pPr>
    <w:r>
      <w:rPr>
        <w:noProof/>
        <w:lang w:eastAsia="es-ES"/>
      </w:rPr>
      <mc:AlternateContent>
        <mc:Choice Requires="wps">
          <w:drawing>
            <wp:anchor distT="0" distB="0" distL="114300" distR="114300" simplePos="0" relativeHeight="251659264" behindDoc="0" locked="0" layoutInCell="1" allowOverlap="1" wp14:anchorId="30755379" wp14:editId="201010D1">
              <wp:simplePos x="0" y="0"/>
              <wp:positionH relativeFrom="rightMargin">
                <wp:posOffset>168275</wp:posOffset>
              </wp:positionH>
              <wp:positionV relativeFrom="paragraph">
                <wp:posOffset>-431165</wp:posOffset>
              </wp:positionV>
              <wp:extent cx="1402715" cy="11916410"/>
              <wp:effectExtent l="0" t="0" r="26035" b="27940"/>
              <wp:wrapNone/>
              <wp:docPr id="1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715" cy="1191641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654D1" id="Rectangle 1" o:spid="_x0000_s1026" style="position:absolute;margin-left:13.25pt;margin-top:-33.95pt;width:110.45pt;height:938.3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" fillcolor="#92d050">
              <w10:wrap anchorx="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456E6"/>
    <w:multiLevelType w:val="hybridMultilevel"/>
    <w:tmpl w:val="D5A0E7EC"/>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10DD331E"/>
    <w:multiLevelType w:val="hybridMultilevel"/>
    <w:tmpl w:val="B5805FAC"/>
    <w:lvl w:ilvl="0" w:tplc="BAD2C358">
      <w:start w:val="1"/>
      <w:numFmt w:val="upperRoman"/>
      <w:lvlText w:val="%1-"/>
      <w:lvlJc w:val="left"/>
      <w:pPr>
        <w:ind w:left="1440" w:hanging="1080"/>
      </w:pPr>
      <w:rPr>
        <w:rFonts w:ascii="Gadugi" w:eastAsia="Arial Unicode MS" w:hAnsi="Gadugi" w:cs="Arial Unicode M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0D26AE"/>
    <w:multiLevelType w:val="multilevel"/>
    <w:tmpl w:val="1A32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097560"/>
    <w:multiLevelType w:val="hybridMultilevel"/>
    <w:tmpl w:val="490A76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2DC0F3B"/>
    <w:multiLevelType w:val="hybridMultilevel"/>
    <w:tmpl w:val="0262AA3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ED061A"/>
    <w:multiLevelType w:val="hybridMultilevel"/>
    <w:tmpl w:val="ABAA4D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43843FA"/>
    <w:multiLevelType w:val="hybridMultilevel"/>
    <w:tmpl w:val="0308C6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30F7FB6"/>
    <w:multiLevelType w:val="multilevel"/>
    <w:tmpl w:val="96A6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5F66DE"/>
    <w:multiLevelType w:val="hybridMultilevel"/>
    <w:tmpl w:val="42F8B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E4B63EE"/>
    <w:multiLevelType w:val="hybridMultilevel"/>
    <w:tmpl w:val="B5C842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061610A"/>
    <w:multiLevelType w:val="hybridMultilevel"/>
    <w:tmpl w:val="334C653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15:restartNumberingAfterBreak="0">
    <w:nsid w:val="5AFC32AD"/>
    <w:multiLevelType w:val="multilevel"/>
    <w:tmpl w:val="C902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5F6687"/>
    <w:multiLevelType w:val="hybridMultilevel"/>
    <w:tmpl w:val="0BC4BFE6"/>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6EE9388D"/>
    <w:multiLevelType w:val="hybridMultilevel"/>
    <w:tmpl w:val="624C6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 w:numId="6">
    <w:abstractNumId w:val="13"/>
  </w:num>
  <w:num w:numId="7">
    <w:abstractNumId w:val="12"/>
  </w:num>
  <w:num w:numId="8">
    <w:abstractNumId w:val="9"/>
  </w:num>
  <w:num w:numId="9">
    <w:abstractNumId w:val="6"/>
  </w:num>
  <w:num w:numId="10">
    <w:abstractNumId w:val="7"/>
  </w:num>
  <w:num w:numId="11">
    <w:abstractNumId w:val="8"/>
  </w:num>
  <w:num w:numId="12">
    <w:abstractNumId w:val="11"/>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FDF"/>
    <w:rsid w:val="00000E5B"/>
    <w:rsid w:val="00001AA3"/>
    <w:rsid w:val="00076E28"/>
    <w:rsid w:val="000976B2"/>
    <w:rsid w:val="000B16A4"/>
    <w:rsid w:val="00104787"/>
    <w:rsid w:val="0011128A"/>
    <w:rsid w:val="00154BFA"/>
    <w:rsid w:val="00195C4C"/>
    <w:rsid w:val="0019740B"/>
    <w:rsid w:val="001C399B"/>
    <w:rsid w:val="002061B3"/>
    <w:rsid w:val="002174AC"/>
    <w:rsid w:val="00282022"/>
    <w:rsid w:val="002A25C4"/>
    <w:rsid w:val="002A63FB"/>
    <w:rsid w:val="002C204C"/>
    <w:rsid w:val="002E01AA"/>
    <w:rsid w:val="002E2AE3"/>
    <w:rsid w:val="002E34AC"/>
    <w:rsid w:val="003119DB"/>
    <w:rsid w:val="00321E8D"/>
    <w:rsid w:val="00333EE3"/>
    <w:rsid w:val="00353690"/>
    <w:rsid w:val="003E3BD5"/>
    <w:rsid w:val="0046311C"/>
    <w:rsid w:val="004C75BF"/>
    <w:rsid w:val="004D58A4"/>
    <w:rsid w:val="004E3C3A"/>
    <w:rsid w:val="004F5A74"/>
    <w:rsid w:val="005029C6"/>
    <w:rsid w:val="0051080F"/>
    <w:rsid w:val="00517675"/>
    <w:rsid w:val="00542846"/>
    <w:rsid w:val="005516BC"/>
    <w:rsid w:val="00577BBA"/>
    <w:rsid w:val="005912F3"/>
    <w:rsid w:val="006806F9"/>
    <w:rsid w:val="006A0AA6"/>
    <w:rsid w:val="006A7E2E"/>
    <w:rsid w:val="006B637C"/>
    <w:rsid w:val="006E2E39"/>
    <w:rsid w:val="00706707"/>
    <w:rsid w:val="007342B0"/>
    <w:rsid w:val="00746F1A"/>
    <w:rsid w:val="007768C3"/>
    <w:rsid w:val="00777C2A"/>
    <w:rsid w:val="007A55A2"/>
    <w:rsid w:val="007B3F11"/>
    <w:rsid w:val="007E3CE3"/>
    <w:rsid w:val="00884A36"/>
    <w:rsid w:val="00887D95"/>
    <w:rsid w:val="00893F16"/>
    <w:rsid w:val="008969BC"/>
    <w:rsid w:val="008C0BBC"/>
    <w:rsid w:val="0090748A"/>
    <w:rsid w:val="009077E4"/>
    <w:rsid w:val="00927937"/>
    <w:rsid w:val="009304A2"/>
    <w:rsid w:val="009F00C6"/>
    <w:rsid w:val="00A20C4C"/>
    <w:rsid w:val="00A51D9B"/>
    <w:rsid w:val="00A56D84"/>
    <w:rsid w:val="00A80082"/>
    <w:rsid w:val="00AE66CE"/>
    <w:rsid w:val="00AF4475"/>
    <w:rsid w:val="00B244E0"/>
    <w:rsid w:val="00B628CB"/>
    <w:rsid w:val="00B92AD2"/>
    <w:rsid w:val="00BB25C8"/>
    <w:rsid w:val="00BD6E56"/>
    <w:rsid w:val="00BE6542"/>
    <w:rsid w:val="00C034B9"/>
    <w:rsid w:val="00C0570A"/>
    <w:rsid w:val="00C177A2"/>
    <w:rsid w:val="00C259C1"/>
    <w:rsid w:val="00C50146"/>
    <w:rsid w:val="00C50F17"/>
    <w:rsid w:val="00C51D7B"/>
    <w:rsid w:val="00C61215"/>
    <w:rsid w:val="00C711B1"/>
    <w:rsid w:val="00C72757"/>
    <w:rsid w:val="00CD2146"/>
    <w:rsid w:val="00CD60BF"/>
    <w:rsid w:val="00D429C2"/>
    <w:rsid w:val="00D466DE"/>
    <w:rsid w:val="00D73FDF"/>
    <w:rsid w:val="00DC5E70"/>
    <w:rsid w:val="00DF1B0E"/>
    <w:rsid w:val="00DF3A75"/>
    <w:rsid w:val="00DF4630"/>
    <w:rsid w:val="00E039C7"/>
    <w:rsid w:val="00E207B7"/>
    <w:rsid w:val="00E46FFB"/>
    <w:rsid w:val="00E80264"/>
    <w:rsid w:val="00EC4C9E"/>
    <w:rsid w:val="00EE0FDA"/>
    <w:rsid w:val="00F13E6E"/>
    <w:rsid w:val="00F511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3CB7E"/>
  <w15:docId w15:val="{D5F9ECDF-138A-7E48-8F02-E3714503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E207B7"/>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3E6E"/>
    <w:pPr>
      <w:ind w:left="720"/>
      <w:contextualSpacing/>
    </w:pPr>
  </w:style>
  <w:style w:type="paragraph" w:styleId="NormalWeb">
    <w:name w:val="Normal (Web)"/>
    <w:basedOn w:val="Normal"/>
    <w:uiPriority w:val="99"/>
    <w:unhideWhenUsed/>
    <w:rsid w:val="00000E5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039C7"/>
    <w:rPr>
      <w:b/>
      <w:bCs/>
    </w:rPr>
  </w:style>
  <w:style w:type="paragraph" w:styleId="Textodeglobo">
    <w:name w:val="Balloon Text"/>
    <w:basedOn w:val="Normal"/>
    <w:link w:val="TextodegloboCar"/>
    <w:uiPriority w:val="99"/>
    <w:semiHidden/>
    <w:unhideWhenUsed/>
    <w:rsid w:val="00DF1B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1B0E"/>
    <w:rPr>
      <w:rFonts w:ascii="Tahoma" w:hAnsi="Tahoma" w:cs="Tahoma"/>
      <w:sz w:val="16"/>
      <w:szCs w:val="16"/>
    </w:rPr>
  </w:style>
  <w:style w:type="paragraph" w:styleId="Sinespaciado">
    <w:name w:val="No Spacing"/>
    <w:uiPriority w:val="1"/>
    <w:qFormat/>
    <w:rsid w:val="00542846"/>
    <w:pPr>
      <w:spacing w:after="0" w:line="240" w:lineRule="auto"/>
    </w:pPr>
  </w:style>
  <w:style w:type="character" w:styleId="Hipervnculo">
    <w:name w:val="Hyperlink"/>
    <w:uiPriority w:val="99"/>
    <w:unhideWhenUsed/>
    <w:rsid w:val="00EC4C9E"/>
    <w:rPr>
      <w:color w:val="0000FF"/>
      <w:u w:val="single"/>
    </w:rPr>
  </w:style>
  <w:style w:type="paragraph" w:styleId="Encabezado">
    <w:name w:val="header"/>
    <w:basedOn w:val="Normal"/>
    <w:link w:val="EncabezadoCar"/>
    <w:uiPriority w:val="99"/>
    <w:unhideWhenUsed/>
    <w:rsid w:val="004C75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C75BF"/>
  </w:style>
  <w:style w:type="paragraph" w:styleId="Piedepgina">
    <w:name w:val="footer"/>
    <w:basedOn w:val="Normal"/>
    <w:link w:val="PiedepginaCar"/>
    <w:uiPriority w:val="99"/>
    <w:unhideWhenUsed/>
    <w:rsid w:val="004C75B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C75BF"/>
  </w:style>
  <w:style w:type="paragraph" w:styleId="Puesto">
    <w:name w:val="Title"/>
    <w:basedOn w:val="Normal"/>
    <w:next w:val="Normal"/>
    <w:link w:val="PuestoCar"/>
    <w:uiPriority w:val="10"/>
    <w:qFormat/>
    <w:rsid w:val="002E01AA"/>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ES"/>
    </w:rPr>
  </w:style>
  <w:style w:type="character" w:customStyle="1" w:styleId="PuestoCar">
    <w:name w:val="Puesto Car"/>
    <w:basedOn w:val="Fuentedeprrafopredeter"/>
    <w:link w:val="Puesto"/>
    <w:uiPriority w:val="10"/>
    <w:rsid w:val="002E01AA"/>
    <w:rPr>
      <w:rFonts w:asciiTheme="majorHAnsi" w:eastAsiaTheme="majorEastAsia" w:hAnsiTheme="majorHAnsi" w:cstheme="majorBidi"/>
      <w:color w:val="404040" w:themeColor="text1" w:themeTint="BF"/>
      <w:spacing w:val="-10"/>
      <w:kern w:val="28"/>
      <w:sz w:val="56"/>
      <w:szCs w:val="56"/>
      <w:lang w:eastAsia="es-ES"/>
    </w:rPr>
  </w:style>
  <w:style w:type="paragraph" w:styleId="Subttulo">
    <w:name w:val="Subtitle"/>
    <w:basedOn w:val="Normal"/>
    <w:next w:val="Normal"/>
    <w:link w:val="SubttuloCar"/>
    <w:uiPriority w:val="11"/>
    <w:qFormat/>
    <w:rsid w:val="002E01AA"/>
    <w:pPr>
      <w:numPr>
        <w:ilvl w:val="1"/>
      </w:numPr>
    </w:pPr>
    <w:rPr>
      <w:rFonts w:eastAsiaTheme="minorEastAsia" w:cs="Times New Roman"/>
      <w:color w:val="5A5A5A" w:themeColor="text1" w:themeTint="A5"/>
      <w:spacing w:val="15"/>
      <w:lang w:eastAsia="es-ES"/>
    </w:rPr>
  </w:style>
  <w:style w:type="character" w:customStyle="1" w:styleId="SubttuloCar">
    <w:name w:val="Subtítulo Car"/>
    <w:basedOn w:val="Fuentedeprrafopredeter"/>
    <w:link w:val="Subttulo"/>
    <w:uiPriority w:val="11"/>
    <w:rsid w:val="002E01AA"/>
    <w:rPr>
      <w:rFonts w:eastAsiaTheme="minorEastAsia" w:cs="Times New Roman"/>
      <w:color w:val="5A5A5A" w:themeColor="text1" w:themeTint="A5"/>
      <w:spacing w:val="15"/>
      <w:lang w:eastAsia="es-ES"/>
    </w:rPr>
  </w:style>
  <w:style w:type="character" w:customStyle="1" w:styleId="Ttulo3Car">
    <w:name w:val="Título 3 Car"/>
    <w:basedOn w:val="Fuentedeprrafopredeter"/>
    <w:link w:val="Ttulo3"/>
    <w:uiPriority w:val="9"/>
    <w:rsid w:val="00E207B7"/>
    <w:rPr>
      <w:rFonts w:ascii="Times New Roman" w:eastAsia="Times New Roman" w:hAnsi="Times New Roman" w:cs="Times New Roman"/>
      <w:b/>
      <w:bCs/>
      <w:sz w:val="27"/>
      <w:szCs w:val="27"/>
      <w:lang w:eastAsia="es-ES"/>
    </w:rPr>
  </w:style>
  <w:style w:type="table" w:styleId="Tablaconcuadrcula">
    <w:name w:val="Table Grid"/>
    <w:basedOn w:val="Tablanormal"/>
    <w:uiPriority w:val="39"/>
    <w:rsid w:val="002E3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44E0"/>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92532">
      <w:bodyDiv w:val="1"/>
      <w:marLeft w:val="0"/>
      <w:marRight w:val="0"/>
      <w:marTop w:val="0"/>
      <w:marBottom w:val="0"/>
      <w:divBdr>
        <w:top w:val="none" w:sz="0" w:space="0" w:color="auto"/>
        <w:left w:val="none" w:sz="0" w:space="0" w:color="auto"/>
        <w:bottom w:val="none" w:sz="0" w:space="0" w:color="auto"/>
        <w:right w:val="none" w:sz="0" w:space="0" w:color="auto"/>
      </w:divBdr>
      <w:divsChild>
        <w:div w:id="1592081197">
          <w:blockQuote w:val="1"/>
          <w:marLeft w:val="0"/>
          <w:marRight w:val="0"/>
          <w:marTop w:val="150"/>
          <w:marBottom w:val="270"/>
          <w:divBdr>
            <w:top w:val="none" w:sz="0" w:space="0" w:color="auto"/>
            <w:left w:val="none" w:sz="0" w:space="0" w:color="auto"/>
            <w:bottom w:val="none" w:sz="0" w:space="0" w:color="auto"/>
            <w:right w:val="none" w:sz="0" w:space="0" w:color="auto"/>
          </w:divBdr>
          <w:divsChild>
            <w:div w:id="1691296609">
              <w:marLeft w:val="0"/>
              <w:marRight w:val="0"/>
              <w:marTop w:val="0"/>
              <w:marBottom w:val="0"/>
              <w:divBdr>
                <w:top w:val="none" w:sz="0" w:space="0" w:color="auto"/>
                <w:left w:val="none" w:sz="0" w:space="0" w:color="auto"/>
                <w:bottom w:val="none" w:sz="0" w:space="0" w:color="auto"/>
                <w:right w:val="none" w:sz="0" w:space="0" w:color="auto"/>
              </w:divBdr>
            </w:div>
          </w:divsChild>
        </w:div>
        <w:div w:id="1874730106">
          <w:blockQuote w:val="1"/>
          <w:marLeft w:val="0"/>
          <w:marRight w:val="0"/>
          <w:marTop w:val="150"/>
          <w:marBottom w:val="270"/>
          <w:divBdr>
            <w:top w:val="none" w:sz="0" w:space="0" w:color="auto"/>
            <w:left w:val="none" w:sz="0" w:space="0" w:color="auto"/>
            <w:bottom w:val="none" w:sz="0" w:space="0" w:color="auto"/>
            <w:right w:val="none" w:sz="0" w:space="0" w:color="auto"/>
          </w:divBdr>
          <w:divsChild>
            <w:div w:id="12484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7303">
      <w:bodyDiv w:val="1"/>
      <w:marLeft w:val="0"/>
      <w:marRight w:val="0"/>
      <w:marTop w:val="0"/>
      <w:marBottom w:val="0"/>
      <w:divBdr>
        <w:top w:val="none" w:sz="0" w:space="0" w:color="auto"/>
        <w:left w:val="none" w:sz="0" w:space="0" w:color="auto"/>
        <w:bottom w:val="none" w:sz="0" w:space="0" w:color="auto"/>
        <w:right w:val="none" w:sz="0" w:space="0" w:color="auto"/>
      </w:divBdr>
    </w:div>
    <w:div w:id="484467933">
      <w:bodyDiv w:val="1"/>
      <w:marLeft w:val="0"/>
      <w:marRight w:val="0"/>
      <w:marTop w:val="0"/>
      <w:marBottom w:val="0"/>
      <w:divBdr>
        <w:top w:val="none" w:sz="0" w:space="0" w:color="auto"/>
        <w:left w:val="none" w:sz="0" w:space="0" w:color="auto"/>
        <w:bottom w:val="none" w:sz="0" w:space="0" w:color="auto"/>
        <w:right w:val="none" w:sz="0" w:space="0" w:color="auto"/>
      </w:divBdr>
    </w:div>
    <w:div w:id="1124234633">
      <w:bodyDiv w:val="1"/>
      <w:marLeft w:val="0"/>
      <w:marRight w:val="0"/>
      <w:marTop w:val="0"/>
      <w:marBottom w:val="0"/>
      <w:divBdr>
        <w:top w:val="none" w:sz="0" w:space="0" w:color="auto"/>
        <w:left w:val="none" w:sz="0" w:space="0" w:color="auto"/>
        <w:bottom w:val="none" w:sz="0" w:space="0" w:color="auto"/>
        <w:right w:val="none" w:sz="0" w:space="0" w:color="auto"/>
      </w:divBdr>
    </w:div>
    <w:div w:id="1416199223">
      <w:bodyDiv w:val="1"/>
      <w:marLeft w:val="0"/>
      <w:marRight w:val="0"/>
      <w:marTop w:val="0"/>
      <w:marBottom w:val="0"/>
      <w:divBdr>
        <w:top w:val="none" w:sz="0" w:space="0" w:color="auto"/>
        <w:left w:val="none" w:sz="0" w:space="0" w:color="auto"/>
        <w:bottom w:val="none" w:sz="0" w:space="0" w:color="auto"/>
        <w:right w:val="none" w:sz="0" w:space="0" w:color="auto"/>
      </w:divBdr>
    </w:div>
    <w:div w:id="1456679383">
      <w:bodyDiv w:val="1"/>
      <w:marLeft w:val="0"/>
      <w:marRight w:val="0"/>
      <w:marTop w:val="0"/>
      <w:marBottom w:val="0"/>
      <w:divBdr>
        <w:top w:val="none" w:sz="0" w:space="0" w:color="auto"/>
        <w:left w:val="none" w:sz="0" w:space="0" w:color="auto"/>
        <w:bottom w:val="none" w:sz="0" w:space="0" w:color="auto"/>
        <w:right w:val="none" w:sz="0" w:space="0" w:color="auto"/>
      </w:divBdr>
    </w:div>
    <w:div w:id="1758091796">
      <w:bodyDiv w:val="1"/>
      <w:marLeft w:val="0"/>
      <w:marRight w:val="0"/>
      <w:marTop w:val="0"/>
      <w:marBottom w:val="0"/>
      <w:divBdr>
        <w:top w:val="none" w:sz="0" w:space="0" w:color="auto"/>
        <w:left w:val="none" w:sz="0" w:space="0" w:color="auto"/>
        <w:bottom w:val="none" w:sz="0" w:space="0" w:color="auto"/>
        <w:right w:val="none" w:sz="0" w:space="0" w:color="auto"/>
      </w:divBdr>
    </w:div>
    <w:div w:id="1843549910">
      <w:bodyDiv w:val="1"/>
      <w:marLeft w:val="0"/>
      <w:marRight w:val="0"/>
      <w:marTop w:val="0"/>
      <w:marBottom w:val="0"/>
      <w:divBdr>
        <w:top w:val="none" w:sz="0" w:space="0" w:color="auto"/>
        <w:left w:val="none" w:sz="0" w:space="0" w:color="auto"/>
        <w:bottom w:val="none" w:sz="0" w:space="0" w:color="auto"/>
        <w:right w:val="none" w:sz="0" w:space="0" w:color="auto"/>
      </w:divBdr>
    </w:div>
    <w:div w:id="1942881226">
      <w:bodyDiv w:val="1"/>
      <w:marLeft w:val="0"/>
      <w:marRight w:val="0"/>
      <w:marTop w:val="0"/>
      <w:marBottom w:val="0"/>
      <w:divBdr>
        <w:top w:val="none" w:sz="0" w:space="0" w:color="auto"/>
        <w:left w:val="none" w:sz="0" w:space="0" w:color="auto"/>
        <w:bottom w:val="none" w:sz="0" w:space="0" w:color="auto"/>
        <w:right w:val="none" w:sz="0" w:space="0" w:color="auto"/>
      </w:divBdr>
    </w:div>
    <w:div w:id="2123960470">
      <w:bodyDiv w:val="1"/>
      <w:marLeft w:val="0"/>
      <w:marRight w:val="0"/>
      <w:marTop w:val="0"/>
      <w:marBottom w:val="0"/>
      <w:divBdr>
        <w:top w:val="none" w:sz="0" w:space="0" w:color="auto"/>
        <w:left w:val="none" w:sz="0" w:space="0" w:color="auto"/>
        <w:bottom w:val="none" w:sz="0" w:space="0" w:color="auto"/>
        <w:right w:val="none" w:sz="0" w:space="0" w:color="auto"/>
      </w:divBdr>
      <w:divsChild>
        <w:div w:id="110131649">
          <w:marLeft w:val="0"/>
          <w:marRight w:val="0"/>
          <w:marTop w:val="0"/>
          <w:marBottom w:val="0"/>
          <w:divBdr>
            <w:top w:val="none" w:sz="0" w:space="0" w:color="auto"/>
            <w:left w:val="none" w:sz="0" w:space="0" w:color="auto"/>
            <w:bottom w:val="none" w:sz="0" w:space="0" w:color="auto"/>
            <w:right w:val="none" w:sz="0" w:space="0" w:color="auto"/>
          </w:divBdr>
          <w:divsChild>
            <w:div w:id="1439568450">
              <w:marLeft w:val="0"/>
              <w:marRight w:val="0"/>
              <w:marTop w:val="0"/>
              <w:marBottom w:val="0"/>
              <w:divBdr>
                <w:top w:val="none" w:sz="0" w:space="0" w:color="auto"/>
                <w:left w:val="none" w:sz="0" w:space="0" w:color="auto"/>
                <w:bottom w:val="none" w:sz="0" w:space="0" w:color="auto"/>
                <w:right w:val="none" w:sz="0" w:space="0" w:color="auto"/>
              </w:divBdr>
              <w:divsChild>
                <w:div w:id="142502608">
                  <w:marLeft w:val="0"/>
                  <w:marRight w:val="0"/>
                  <w:marTop w:val="0"/>
                  <w:marBottom w:val="0"/>
                  <w:divBdr>
                    <w:top w:val="none" w:sz="0" w:space="0" w:color="auto"/>
                    <w:left w:val="none" w:sz="0" w:space="0" w:color="auto"/>
                    <w:bottom w:val="none" w:sz="0" w:space="0" w:color="auto"/>
                    <w:right w:val="none" w:sz="0" w:space="0" w:color="auto"/>
                  </w:divBdr>
                  <w:divsChild>
                    <w:div w:id="1196969392">
                      <w:marLeft w:val="0"/>
                      <w:marRight w:val="0"/>
                      <w:marTop w:val="0"/>
                      <w:marBottom w:val="0"/>
                      <w:divBdr>
                        <w:top w:val="none" w:sz="0" w:space="0" w:color="auto"/>
                        <w:left w:val="none" w:sz="0" w:space="0" w:color="auto"/>
                        <w:bottom w:val="none" w:sz="0" w:space="0" w:color="auto"/>
                        <w:right w:val="none" w:sz="0" w:space="0" w:color="auto"/>
                      </w:divBdr>
                      <w:divsChild>
                        <w:div w:id="1943606832">
                          <w:marLeft w:val="0"/>
                          <w:marRight w:val="0"/>
                          <w:marTop w:val="0"/>
                          <w:marBottom w:val="0"/>
                          <w:divBdr>
                            <w:top w:val="none" w:sz="0" w:space="0" w:color="auto"/>
                            <w:left w:val="none" w:sz="0" w:space="0" w:color="auto"/>
                            <w:bottom w:val="none" w:sz="0" w:space="0" w:color="auto"/>
                            <w:right w:val="none" w:sz="0" w:space="0" w:color="auto"/>
                          </w:divBdr>
                          <w:divsChild>
                            <w:div w:id="1788498632">
                              <w:marLeft w:val="0"/>
                              <w:marRight w:val="0"/>
                              <w:marTop w:val="0"/>
                              <w:marBottom w:val="0"/>
                              <w:divBdr>
                                <w:top w:val="none" w:sz="0" w:space="0" w:color="auto"/>
                                <w:left w:val="none" w:sz="0" w:space="0" w:color="auto"/>
                                <w:bottom w:val="none" w:sz="0" w:space="0" w:color="auto"/>
                                <w:right w:val="none" w:sz="0" w:space="0" w:color="auto"/>
                              </w:divBdr>
                              <w:divsChild>
                                <w:div w:id="388501965">
                                  <w:marLeft w:val="0"/>
                                  <w:marRight w:val="0"/>
                                  <w:marTop w:val="0"/>
                                  <w:marBottom w:val="0"/>
                                  <w:divBdr>
                                    <w:top w:val="none" w:sz="0" w:space="0" w:color="auto"/>
                                    <w:left w:val="none" w:sz="0" w:space="0" w:color="auto"/>
                                    <w:bottom w:val="none" w:sz="0" w:space="0" w:color="auto"/>
                                    <w:right w:val="none" w:sz="0" w:space="0" w:color="auto"/>
                                  </w:divBdr>
                                  <w:divsChild>
                                    <w:div w:id="658926487">
                                      <w:marLeft w:val="0"/>
                                      <w:marRight w:val="0"/>
                                      <w:marTop w:val="0"/>
                                      <w:marBottom w:val="0"/>
                                      <w:divBdr>
                                        <w:top w:val="none" w:sz="0" w:space="0" w:color="auto"/>
                                        <w:left w:val="none" w:sz="0" w:space="0" w:color="auto"/>
                                        <w:bottom w:val="none" w:sz="0" w:space="0" w:color="auto"/>
                                        <w:right w:val="none" w:sz="0" w:space="0" w:color="auto"/>
                                      </w:divBdr>
                                      <w:divsChild>
                                        <w:div w:id="159987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9170">
                                  <w:marLeft w:val="0"/>
                                  <w:marRight w:val="0"/>
                                  <w:marTop w:val="0"/>
                                  <w:marBottom w:val="0"/>
                                  <w:divBdr>
                                    <w:top w:val="none" w:sz="0" w:space="0" w:color="auto"/>
                                    <w:left w:val="none" w:sz="0" w:space="0" w:color="auto"/>
                                    <w:bottom w:val="none" w:sz="0" w:space="0" w:color="auto"/>
                                    <w:right w:val="none" w:sz="0" w:space="0" w:color="auto"/>
                                  </w:divBdr>
                                </w:div>
                                <w:div w:id="2021199310">
                                  <w:marLeft w:val="-150"/>
                                  <w:marRight w:val="-150"/>
                                  <w:marTop w:val="225"/>
                                  <w:marBottom w:val="225"/>
                                  <w:divBdr>
                                    <w:top w:val="none" w:sz="0" w:space="0" w:color="auto"/>
                                    <w:left w:val="none" w:sz="0" w:space="0" w:color="auto"/>
                                    <w:bottom w:val="none" w:sz="0" w:space="0" w:color="auto"/>
                                    <w:right w:val="none" w:sz="0" w:space="0" w:color="auto"/>
                                  </w:divBdr>
                                </w:div>
                                <w:div w:id="834955306">
                                  <w:marLeft w:val="0"/>
                                  <w:marRight w:val="0"/>
                                  <w:marTop w:val="0"/>
                                  <w:marBottom w:val="225"/>
                                  <w:divBdr>
                                    <w:top w:val="none" w:sz="0" w:space="0" w:color="auto"/>
                                    <w:left w:val="none" w:sz="0" w:space="0" w:color="auto"/>
                                    <w:bottom w:val="single" w:sz="6" w:space="11" w:color="BFBFBF"/>
                                    <w:right w:val="none" w:sz="0" w:space="0" w:color="auto"/>
                                  </w:divBdr>
                                  <w:divsChild>
                                    <w:div w:id="560487169">
                                      <w:marLeft w:val="0"/>
                                      <w:marRight w:val="0"/>
                                      <w:marTop w:val="0"/>
                                      <w:marBottom w:val="0"/>
                                      <w:divBdr>
                                        <w:top w:val="none" w:sz="0" w:space="0" w:color="auto"/>
                                        <w:left w:val="none" w:sz="0" w:space="0" w:color="auto"/>
                                        <w:bottom w:val="none" w:sz="0" w:space="0" w:color="auto"/>
                                        <w:right w:val="none" w:sz="0" w:space="0" w:color="auto"/>
                                      </w:divBdr>
                                    </w:div>
                                    <w:div w:id="1773546041">
                                      <w:marLeft w:val="0"/>
                                      <w:marRight w:val="0"/>
                                      <w:marTop w:val="0"/>
                                      <w:marBottom w:val="0"/>
                                      <w:divBdr>
                                        <w:top w:val="none" w:sz="0" w:space="0" w:color="auto"/>
                                        <w:left w:val="none" w:sz="0" w:space="0" w:color="auto"/>
                                        <w:bottom w:val="none" w:sz="0" w:space="0" w:color="auto"/>
                                        <w:right w:val="none" w:sz="0" w:space="0" w:color="auto"/>
                                      </w:divBdr>
                                    </w:div>
                                    <w:div w:id="1383600367">
                                      <w:marLeft w:val="0"/>
                                      <w:marRight w:val="0"/>
                                      <w:marTop w:val="0"/>
                                      <w:marBottom w:val="0"/>
                                      <w:divBdr>
                                        <w:top w:val="none" w:sz="0" w:space="0" w:color="auto"/>
                                        <w:left w:val="none" w:sz="0" w:space="0" w:color="auto"/>
                                        <w:bottom w:val="none" w:sz="0" w:space="0" w:color="auto"/>
                                        <w:right w:val="none" w:sz="0" w:space="0" w:color="auto"/>
                                      </w:divBdr>
                                    </w:div>
                                    <w:div w:id="917514985">
                                      <w:marLeft w:val="0"/>
                                      <w:marRight w:val="0"/>
                                      <w:marTop w:val="0"/>
                                      <w:marBottom w:val="0"/>
                                      <w:divBdr>
                                        <w:top w:val="none" w:sz="0" w:space="0" w:color="auto"/>
                                        <w:left w:val="none" w:sz="0" w:space="0" w:color="auto"/>
                                        <w:bottom w:val="none" w:sz="0" w:space="0" w:color="auto"/>
                                        <w:right w:val="none" w:sz="0" w:space="0" w:color="auto"/>
                                      </w:divBdr>
                                    </w:div>
                                  </w:divsChild>
                                </w:div>
                                <w:div w:id="1651448019">
                                  <w:marLeft w:val="0"/>
                                  <w:marRight w:val="0"/>
                                  <w:marTop w:val="0"/>
                                  <w:marBottom w:val="0"/>
                                  <w:divBdr>
                                    <w:top w:val="none" w:sz="0" w:space="0" w:color="auto"/>
                                    <w:left w:val="none" w:sz="0" w:space="0" w:color="auto"/>
                                    <w:bottom w:val="none" w:sz="0" w:space="0" w:color="auto"/>
                                    <w:right w:val="none" w:sz="0" w:space="0" w:color="auto"/>
                                  </w:divBdr>
                                  <w:divsChild>
                                    <w:div w:id="321391049">
                                      <w:marLeft w:val="0"/>
                                      <w:marRight w:val="750"/>
                                      <w:marTop w:val="0"/>
                                      <w:marBottom w:val="0"/>
                                      <w:divBdr>
                                        <w:top w:val="none" w:sz="0" w:space="0" w:color="auto"/>
                                        <w:left w:val="none" w:sz="0" w:space="0" w:color="auto"/>
                                        <w:bottom w:val="none" w:sz="0" w:space="0" w:color="auto"/>
                                        <w:right w:val="none" w:sz="0" w:space="0" w:color="auto"/>
                                      </w:divBdr>
                                      <w:divsChild>
                                        <w:div w:id="323167717">
                                          <w:marLeft w:val="0"/>
                                          <w:marRight w:val="0"/>
                                          <w:marTop w:val="0"/>
                                          <w:marBottom w:val="225"/>
                                          <w:divBdr>
                                            <w:top w:val="none" w:sz="0" w:space="0" w:color="auto"/>
                                            <w:left w:val="none" w:sz="0" w:space="0" w:color="auto"/>
                                            <w:bottom w:val="single" w:sz="6" w:space="11" w:color="BFBFBF"/>
                                            <w:right w:val="none" w:sz="0" w:space="0" w:color="auto"/>
                                          </w:divBdr>
                                          <w:divsChild>
                                            <w:div w:id="1145047003">
                                              <w:marLeft w:val="0"/>
                                              <w:marRight w:val="0"/>
                                              <w:marTop w:val="0"/>
                                              <w:marBottom w:val="225"/>
                                              <w:divBdr>
                                                <w:top w:val="none" w:sz="0" w:space="0" w:color="auto"/>
                                                <w:left w:val="none" w:sz="0" w:space="0" w:color="auto"/>
                                                <w:bottom w:val="none" w:sz="0" w:space="0" w:color="auto"/>
                                                <w:right w:val="none" w:sz="0" w:space="0" w:color="auto"/>
                                              </w:divBdr>
                                              <w:divsChild>
                                                <w:div w:id="854075107">
                                                  <w:marLeft w:val="0"/>
                                                  <w:marRight w:val="0"/>
                                                  <w:marTop w:val="0"/>
                                                  <w:marBottom w:val="0"/>
                                                  <w:divBdr>
                                                    <w:top w:val="none" w:sz="0" w:space="0" w:color="auto"/>
                                                    <w:left w:val="none" w:sz="0" w:space="0" w:color="auto"/>
                                                    <w:bottom w:val="none" w:sz="0" w:space="0" w:color="auto"/>
                                                    <w:right w:val="none" w:sz="0" w:space="0" w:color="auto"/>
                                                  </w:divBdr>
                                                </w:div>
                                                <w:div w:id="1700013250">
                                                  <w:marLeft w:val="0"/>
                                                  <w:marRight w:val="0"/>
                                                  <w:marTop w:val="0"/>
                                                  <w:marBottom w:val="0"/>
                                                  <w:divBdr>
                                                    <w:top w:val="none" w:sz="0" w:space="0" w:color="auto"/>
                                                    <w:left w:val="none" w:sz="0" w:space="0" w:color="auto"/>
                                                    <w:bottom w:val="none" w:sz="0" w:space="0" w:color="auto"/>
                                                    <w:right w:val="none" w:sz="0" w:space="0" w:color="auto"/>
                                                  </w:divBdr>
                                                </w:div>
                                              </w:divsChild>
                                            </w:div>
                                            <w:div w:id="1739281021">
                                              <w:marLeft w:val="0"/>
                                              <w:marRight w:val="0"/>
                                              <w:marTop w:val="0"/>
                                              <w:marBottom w:val="0"/>
                                              <w:divBdr>
                                                <w:top w:val="none" w:sz="0" w:space="0" w:color="auto"/>
                                                <w:left w:val="none" w:sz="0" w:space="0" w:color="auto"/>
                                                <w:bottom w:val="none" w:sz="0" w:space="0" w:color="auto"/>
                                                <w:right w:val="none" w:sz="0" w:space="0" w:color="auto"/>
                                              </w:divBdr>
                                            </w:div>
                                          </w:divsChild>
                                        </w:div>
                                        <w:div w:id="264466494">
                                          <w:marLeft w:val="0"/>
                                          <w:marRight w:val="0"/>
                                          <w:marTop w:val="0"/>
                                          <w:marBottom w:val="225"/>
                                          <w:divBdr>
                                            <w:top w:val="none" w:sz="0" w:space="0" w:color="auto"/>
                                            <w:left w:val="none" w:sz="0" w:space="0" w:color="auto"/>
                                            <w:bottom w:val="single" w:sz="6" w:space="11" w:color="BFBFBF"/>
                                            <w:right w:val="none" w:sz="0" w:space="0" w:color="auto"/>
                                          </w:divBdr>
                                          <w:divsChild>
                                            <w:div w:id="1309240522">
                                              <w:marLeft w:val="0"/>
                                              <w:marRight w:val="0"/>
                                              <w:marTop w:val="0"/>
                                              <w:marBottom w:val="0"/>
                                              <w:divBdr>
                                                <w:top w:val="none" w:sz="0" w:space="0" w:color="auto"/>
                                                <w:left w:val="none" w:sz="0" w:space="0" w:color="auto"/>
                                                <w:bottom w:val="none" w:sz="0" w:space="0" w:color="auto"/>
                                                <w:right w:val="none" w:sz="0" w:space="0" w:color="auto"/>
                                              </w:divBdr>
                                            </w:div>
                                            <w:div w:id="548998078">
                                              <w:marLeft w:val="0"/>
                                              <w:marRight w:val="0"/>
                                              <w:marTop w:val="0"/>
                                              <w:marBottom w:val="0"/>
                                              <w:divBdr>
                                                <w:top w:val="none" w:sz="0" w:space="0" w:color="auto"/>
                                                <w:left w:val="none" w:sz="0" w:space="0" w:color="auto"/>
                                                <w:bottom w:val="none" w:sz="0" w:space="0" w:color="auto"/>
                                                <w:right w:val="none" w:sz="0" w:space="0" w:color="auto"/>
                                              </w:divBdr>
                                            </w:div>
                                          </w:divsChild>
                                        </w:div>
                                        <w:div w:id="3757424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patricia.hidalgo@actitud.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Dossier de prensa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932D6A-1776-47F2-B1F9-79CCC7C45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10</Pages>
  <Words>1158</Words>
  <Characters>6370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 González Casado</dc:creator>
  <cp:lastModifiedBy>Actitud</cp:lastModifiedBy>
  <cp:revision>29</cp:revision>
  <cp:lastPrinted>2016-11-07T10:06:00Z</cp:lastPrinted>
  <dcterms:created xsi:type="dcterms:W3CDTF">2016-11-07T10:05:00Z</dcterms:created>
  <dcterms:modified xsi:type="dcterms:W3CDTF">2019-10-28T16:20:00Z</dcterms:modified>
</cp:coreProperties>
</file>